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1B6" w:rsidRDefault="00D951B6" w:rsidP="00D951B6">
      <w:pPr>
        <w:tabs>
          <w:tab w:val="left" w:pos="7200"/>
          <w:tab w:val="left" w:pos="7380"/>
          <w:tab w:val="left" w:pos="7560"/>
        </w:tabs>
        <w:spacing w:line="48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2E0931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</w:t>
      </w:r>
    </w:p>
    <w:p w:rsidR="00D951B6" w:rsidRPr="00833DE4" w:rsidRDefault="00D951B6" w:rsidP="00D951B6">
      <w:pPr>
        <w:tabs>
          <w:tab w:val="left" w:pos="7200"/>
          <w:tab w:val="left" w:pos="7380"/>
          <w:tab w:val="left" w:pos="7560"/>
        </w:tabs>
        <w:spacing w:line="240" w:lineRule="exact"/>
        <w:rPr>
          <w:rFonts w:eastAsia="仿宋_GB2312"/>
          <w:sz w:val="32"/>
          <w:szCs w:val="32"/>
        </w:rPr>
      </w:pPr>
    </w:p>
    <w:p w:rsidR="00D951B6" w:rsidRDefault="00D951B6" w:rsidP="00D951B6">
      <w:pPr>
        <w:tabs>
          <w:tab w:val="left" w:pos="7200"/>
          <w:tab w:val="left" w:pos="7380"/>
          <w:tab w:val="left" w:pos="7560"/>
        </w:tabs>
        <w:ind w:left="2356" w:hanging="1760"/>
        <w:jc w:val="center"/>
        <w:rPr>
          <w:rFonts w:ascii="仿宋" w:eastAsia="仿宋" w:hAnsi="仿宋"/>
          <w:sz w:val="32"/>
          <w:szCs w:val="32"/>
        </w:rPr>
      </w:pPr>
      <w:r w:rsidRPr="002E093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撤回药品注册申请清单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1431"/>
        <w:gridCol w:w="2470"/>
        <w:gridCol w:w="2668"/>
        <w:gridCol w:w="965"/>
        <w:gridCol w:w="2791"/>
        <w:gridCol w:w="2668"/>
      </w:tblGrid>
      <w:tr w:rsidR="00D951B6" w:rsidRPr="00833DE4" w:rsidTr="00371480">
        <w:trPr>
          <w:trHeight w:val="405"/>
          <w:tblHeader/>
        </w:trPr>
        <w:tc>
          <w:tcPr>
            <w:tcW w:w="261" w:type="pct"/>
            <w:shd w:val="clear" w:color="auto" w:fill="auto"/>
            <w:noWrap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33DE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22" w:type="pct"/>
            <w:shd w:val="clear" w:color="auto" w:fill="auto"/>
            <w:noWrap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33DE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受理号</w:t>
            </w:r>
          </w:p>
        </w:tc>
        <w:tc>
          <w:tcPr>
            <w:tcW w:w="901" w:type="pct"/>
            <w:shd w:val="clear" w:color="auto" w:fill="auto"/>
            <w:noWrap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33DE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药品名称</w:t>
            </w:r>
          </w:p>
        </w:tc>
        <w:tc>
          <w:tcPr>
            <w:tcW w:w="973" w:type="pct"/>
            <w:shd w:val="clear" w:color="auto" w:fill="auto"/>
            <w:noWrap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33DE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申报人</w:t>
            </w:r>
          </w:p>
        </w:tc>
        <w:tc>
          <w:tcPr>
            <w:tcW w:w="352" w:type="pct"/>
            <w:shd w:val="clear" w:color="auto" w:fill="auto"/>
            <w:noWrap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33DE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省份</w:t>
            </w:r>
          </w:p>
        </w:tc>
        <w:tc>
          <w:tcPr>
            <w:tcW w:w="1018" w:type="pct"/>
            <w:shd w:val="clear" w:color="000000" w:fill="FFFFFF"/>
            <w:noWrap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33DE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临床试验机构</w:t>
            </w:r>
          </w:p>
        </w:tc>
        <w:tc>
          <w:tcPr>
            <w:tcW w:w="973" w:type="pct"/>
            <w:shd w:val="clear" w:color="000000" w:fill="FFFFFF"/>
            <w:noWrap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833DE4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合同研究组织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JXHS1400028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布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洛芬混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悬液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澳美制药厂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四川大学华西药学院临床药学研究中心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JXHS1400022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布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芬口服混悬液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方恩（天津）医药发展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泰达国际心血管病医院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方恩（天津）医药发展有限公司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JXHS1400023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布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芬口服混悬液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方恩（天津）医药发展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泰达国际心血管病医院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方恩（天津）医药发展有限公司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JXHS1400015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盐酸曲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唑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酮缓释片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兆科药业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（合肥）有限公司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JXHS1400016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盐酸曲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唑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酮缓释片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兆科药业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（合肥）有限公司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CXHS1000319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羟乙基淀粉(200/0.5)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乳酸钠林格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注射液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安徽丰原药业股份有限公司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陕西省人民医院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CXHS1300251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盐酸美金刚片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安徽华辰制药有限公司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上海市精神卫生中心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北京万全阳光医学技术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CYHS1390027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孟鲁司特钠咀嚼片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北京韩美药品有限公司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中国人民解放军第三O二医院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CXHS1400114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阿折地平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北京汉典制药有限公司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天津医科大学总医院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CXHS1300143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注射用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兰索拉唑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北京四环制药有限公司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CYHS1190139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富马酸比索洛尔片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北京四环制药有限公司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中国人民解放军成都军区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昆明总医院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CXHS1000136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恩曲他滨片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北京协和药厂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CXHS1300370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富马酸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替诺福韦二吡呋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酯胶囊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福建广生堂药业股份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中国人民解放军第四军医大学第一附属医院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广州博济医药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生物技术股份有限公司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CYHS1290003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盐酸贝那普利片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福建汇天生物药业有限公司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CYHS1290004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盐酸贝那普利片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福建汇天生物药业有限公司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福建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南京市第一医院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CXHS1200278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氨氯地平贝那普利胶囊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广州南新制药有限公司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浙江大学附属第一医院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杭州科人医药技术咨询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CXHS1200015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法罗培南钠胶囊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深圳致君制药有限公司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中南大学湘雅三医院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CXHS1200016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法罗培南钠颗粒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深圳致君制药有限公司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中南大学湘雅三医院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CXHS1200017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法罗培南钠片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深圳致君制药有限公司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中南大学湘雅三医院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CXHS1400230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富马酸替诺福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吡呋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酯片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珠海联邦制药股份有限公司中山分公司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四川大学华西医院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CYHS1490050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头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孢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地尼胶囊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珠海联邦制药股份有限公司中山分公司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南昌大学第一附属医院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CYHS1490083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富马酸替诺福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二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吡呋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酯片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珠海联邦制药股份有限公司中山分公司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四川大学华西医院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CYHS1190065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瑞格列奈片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贵州天安药业股份有限公司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安徽万邦医药科技有限公司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CYHS1490003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氯沙坦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钾片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贵州天安药业股份有限公司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安徽万邦医药科技有限公司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CXZS0900051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芍灵消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增贴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贵州心意药业有限责任公司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中国中医科学院广安门医院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CXZS1100038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乳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没肩痛贴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贵州心意药业有限责任公司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贵州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中国中医科学院广安门医院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CYHS1190134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兰索拉唑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肠溶胶囊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海南海力制药有限公司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第四军医大学第一附属医院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28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CYHS1190088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琥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乙红霉素颗粒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海南慧谷药业有限公司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天津中医药大学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第二附属医院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北京斯丹姆赛尔技术有限责任公司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CYHS1190184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阿奇霉素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颗粒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海南慧谷药业有限公司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天津中医药大学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第二附属医院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北京斯丹姆赛尔技术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CXHS1200064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复方甘草酸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苷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海南绿岛制药有限公司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海南医学院附属医院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CYHS1390082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厄贝沙坦氢氯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噻嗪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海南绿岛制药有限公司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安徽万邦医药科技有限公司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CYHS1490064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他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唑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海南绿岛制药有限公司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海南医学院附属医院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CXHS1100273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托拉塞米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分散片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海南普利制药有限公司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CXHS1100274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托拉塞米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分散片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海南普利制药有限公司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浙江大学附属第一医院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CXHS1100275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托拉塞米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分散片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海南普利制药有限公司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CYHS1190159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氟康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唑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海南全星制药有限公司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安徽万邦医药科技有限公司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CXZS0700321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锦珠颗粒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海南万州绿色制药有限公司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贵阳中医学院第一附属医院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CXHS0900251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福多司坦片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万特制药（海南）有限公司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海南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苏州大学附属第二医院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北京万全阳光医学技术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CXHS1500034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左舒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必利片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河北仁合益康药业有限公司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华中科技大学同济医学院附属同济医院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北京乐维生物技术有限公司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CYHS1490047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头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孢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地尼颗粒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石家庄市华新制药厂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航天中心医院/华中科技大学同济医学院附属协和医院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CYHS1490048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头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孢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地尼胶囊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石家庄市华新制药厂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航天中心医院/华中科技大学同济医学院附属协和医院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CYHS1290083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盐酸伐昔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韦片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石家庄四药有限公司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中国人民解放军军事医学科学院附属医院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北京卓越未来国际医药科技发展有限公司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43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CXHS1400090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盐酸伊伐布雷定片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石药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集团欧意药业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吉林大学第一医院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广州博济医药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生物技术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股份有限公司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CXHS1400091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盐酸伊伐布雷定片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石药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集团欧意药业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吉林大学第一医院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广州博济医药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生物技术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股份有限公司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CYHS1190085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阿卡波糖片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石药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集团欧意药业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苏州大学附属第二医院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CYHS1390034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阿托伐他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汀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钙片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石药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集团欧意药业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苏州大学附属第二医院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石药集团中奇制药技术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（石家庄）有限公司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CXHS1000337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注射用硫酸头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孢噻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利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石药集团中诺药业（石家庄）有限公司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河北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济南军区总医院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石药集团中奇制药技术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（石家庄）有限公司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CXHS1400132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左舒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必利片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哈尔滨莱博通药业有限公司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成都军区总医院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广州博济医药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生物技术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股份有限公司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CYHS1190116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盐酸特比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萘芬片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哈尔滨乐泰药业有限公司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吉林大学第一医院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哈尔滨誉欣医药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CYHS1290055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罗红霉素胶囊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哈尔滨祥鸿制药有限公司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长春中医大学附属医院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沈阳亿灵医药科技有限公司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CYHS1390087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维生素E烟酸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哈尔滨祥鸿制药有限公司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沈阳亿灵医药科技有限公司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CXZS0500002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注射用刺五加（冻干）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哈药集团中药二厂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黑龙江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陕西省中医医院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CXHS1200213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消旋卡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多曲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分散片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湖北省益康制药厂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CXHS1100192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石杉碱甲分散片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武汉福星生物药业有限公司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华中科技大学同济医学院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附属协和医院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CXHS1400011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坎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地沙坦酯氢氯噻嗪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远大医药（中国）有限公司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首都医科大学附属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北京朝阳医院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北京海金格医药科技股份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CYHS1490082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非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地平片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湖南方盛制药有限公司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中南大学湘雅三医院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57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33DE4">
              <w:rPr>
                <w:rFonts w:ascii="仿宋" w:eastAsia="仿宋" w:hAnsi="仿宋" w:cs="宋体" w:hint="eastAsia"/>
                <w:kern w:val="0"/>
                <w:szCs w:val="21"/>
              </w:rPr>
              <w:t>CXHS1300265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联苯乙酸凝胶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通药制药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集团股份有限公司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吉林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北京大学第一医院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33DE4">
              <w:rPr>
                <w:rFonts w:ascii="仿宋" w:eastAsia="仿宋" w:hAnsi="仿宋" w:cs="宋体" w:hint="eastAsia"/>
                <w:kern w:val="0"/>
                <w:szCs w:val="21"/>
              </w:rPr>
              <w:t>CXHS1300343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注射用艾塞那肽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长春百克生物科技股份公司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吉林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北京大学第一医院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苏州深久医药生物技术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33DE4">
              <w:rPr>
                <w:rFonts w:ascii="仿宋" w:eastAsia="仿宋" w:hAnsi="仿宋" w:cs="宋体" w:hint="eastAsia"/>
                <w:kern w:val="0"/>
                <w:szCs w:val="21"/>
              </w:rPr>
              <w:t>CXZS1300002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蒡勃</w:t>
            </w:r>
            <w:proofErr w:type="gramEnd"/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颗粒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吉林省康福药业有限公司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吉林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北京海金格医药科技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33DE4">
              <w:rPr>
                <w:rFonts w:ascii="仿宋" w:eastAsia="仿宋" w:hAnsi="仿宋" w:cs="宋体" w:hint="eastAsia"/>
                <w:kern w:val="0"/>
                <w:szCs w:val="21"/>
              </w:rPr>
              <w:t>CXZS1300032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仙牛腰骶</w:t>
            </w:r>
            <w:proofErr w:type="gramEnd"/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痛颗粒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修正药业集团长春高新制药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吉林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新疆维吾尔自治区中医医院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诺思格（北京）医药科技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开发有限公司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33DE4">
              <w:rPr>
                <w:rFonts w:ascii="仿宋" w:eastAsia="仿宋" w:hAnsi="仿宋" w:cs="宋体" w:hint="eastAsia"/>
                <w:kern w:val="0"/>
                <w:szCs w:val="21"/>
              </w:rPr>
              <w:t>CXZS1100055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金莲花含片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吉林敖东延边药业股份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吉林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长春中医药大学附属医院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33DE4">
              <w:rPr>
                <w:rFonts w:ascii="仿宋" w:eastAsia="仿宋" w:hAnsi="仿宋" w:cs="宋体" w:hint="eastAsia"/>
                <w:kern w:val="0"/>
                <w:szCs w:val="21"/>
              </w:rPr>
              <w:t>CXZS0700435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金银花咽炎颗粒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吉林敖东延边药业股份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吉林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辽宁中医药大学附属医院/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中国中医研究院西苑医院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33DE4">
              <w:rPr>
                <w:rFonts w:ascii="仿宋" w:eastAsia="仿宋" w:hAnsi="仿宋" w:cs="宋体" w:hint="eastAsia"/>
                <w:kern w:val="0"/>
                <w:szCs w:val="21"/>
              </w:rPr>
              <w:t>CYHS1390008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多潘立酮片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弘美制药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（中国）有限公司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吉林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南京中医药大学附属医院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瀛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科隆医药开发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CXHS1100070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利巴韦林泡腾片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南京星银药业集团有限公司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江苏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南京大学医学院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附属鼓楼医院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CXHS1200271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注射用盐酸甲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砜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霉素甘氨酸酯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沈阳双鼎制药有限公司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桂林医学院附属医院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广州博济新药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临床研究中心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CYHS1290033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兰索拉唑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肠溶胶囊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营口奥达制药有限公司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第二一</w:t>
            </w:r>
            <w:r w:rsidRPr="00833DE4">
              <w:rPr>
                <w:rFonts w:ascii="宋体" w:hAnsi="宋体" w:cs="宋体" w:hint="eastAsia"/>
                <w:color w:val="000000"/>
                <w:kern w:val="0"/>
                <w:szCs w:val="21"/>
              </w:rPr>
              <w:t>〇</w:t>
            </w:r>
            <w:r w:rsidRPr="00833DE4"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833DE4">
              <w:rPr>
                <w:rFonts w:ascii="仿宋" w:eastAsia="仿宋" w:hAnsi="仿宋" w:cs="宋体" w:hint="eastAsia"/>
                <w:kern w:val="0"/>
                <w:szCs w:val="21"/>
              </w:rPr>
              <w:t>CXHS0700457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13种复合维生素注射液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kern w:val="0"/>
                <w:szCs w:val="21"/>
              </w:rPr>
              <w:t>辽宁海思科制药有限公司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第三军医大学第三附属医院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CYHS1490070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阿莫西林胶囊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联邦制药（内蒙古）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69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CYHS1490071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阿莫西林胶囊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联邦制药（内蒙古）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内蒙古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中南大学湘雅三医院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4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CYHS1490042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氯沙坦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钾片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宁夏康亚药业有限公司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宁夏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中国医科大学附属盛京医院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419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CXHS1200302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美普他酚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注射液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迪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沙药业集团有限公司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北京大学第三医院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沈阳亿灵医药科技有限公司</w:t>
            </w:r>
          </w:p>
        </w:tc>
      </w:tr>
      <w:tr w:rsidR="00D951B6" w:rsidRPr="00833DE4" w:rsidTr="00371480">
        <w:trPr>
          <w:trHeight w:val="42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CYHS1290074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奥硝唑片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济南利民制药有限责任公司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安徽万邦医药科技有限公司</w:t>
            </w:r>
          </w:p>
        </w:tc>
      </w:tr>
      <w:tr w:rsidR="00D951B6" w:rsidRPr="00833DE4" w:rsidTr="00371480">
        <w:trPr>
          <w:trHeight w:val="417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CYHS1190182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盐酸特比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萘芬片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济南明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鑫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长春中医药大学附属医院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沈阳亿灵医药科技有限公司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CXHS0700249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地氯雷他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定片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青岛华迈士药业有限公司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中国医学科学院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皮肤病研究所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南京长澳医药科技有限公司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CXHS1200362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克利贝特片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瑞阳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上海市第六人民医院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北京万全阳光医学技术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CXHS1200363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克利贝特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分散片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瑞阳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兰州大学第一医院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北京万全阳光医学技术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CXHS1200364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克利贝特胶囊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瑞阳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兰州大学第一医院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北京万全阳光医学技术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CXHS0600330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盐酸阿比朵尔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分散片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山东罗欣药业股份有限公司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中国医科大学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CXHS1100078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罗红霉素氨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溴索干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混悬剂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山东罗欣药业股份有限公司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安徽医科大学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广州博济医药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生物技术股份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CXHS1200121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瑞舒伐他汀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钙胶囊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山东罗欣药业股份有限公司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中国医科大学附属盛京医院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CYHS1190093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头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孢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泊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肟酯干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混悬剂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山东罗欣药业股份有限公司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82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CYHS1190094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头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孢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泊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肟酯干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混悬剂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山东罗欣药业股份有限公司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CYHS1390013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硝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呋太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尔片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山东罗欣药业股份有限公司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CXHS1100137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尼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麦角林分散片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山东潍坊制药厂有限公司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山东大学第二医院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济南康友医药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CXHS1100138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尼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麦角林分散片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山东潍坊制药厂有限公司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山东大学第二医院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济南康友医药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科技有限公司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CXHS1100122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盐酸班布特罗口腔崩解片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山东翔宇健康制药有限公司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第四军医大学第一附属医院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CYHS1190056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乳酸左氧氟沙星片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山东益康药业有限公司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沈阳亿灵医药科技有限公司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CXHS1300236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硝酸甘油软膏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烟台鲁银药业有限公司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山东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南京市中医院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济南盛泽医药科技开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发有限公司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CXZS1000015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乳安胶囊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安康正大制药有限公司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中国中医科学院西苑医院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西安新通药物研究有限公司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CXZS1100046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固肠止泻胶囊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陕西开元制药有限公司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广州中医药大学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CXHS1200328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来曲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唑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西安正大制药有限公司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陕西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第四军医大学第一附属医院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CYHS1090098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兰索拉唑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肠溶胶囊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上海美优制药有限公司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华中科技大学同济医学院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附属同济医院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CYHS1190100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头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孢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克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洛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缓释片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上海美优制药有限公司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辽宁中医药大学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CYHS1390071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奥美拉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唑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微丸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上海美优制药有限公司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华中科技大学同济医学院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附属同济医院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95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CXHS1300082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盐酸马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尼地平片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成都恒瑞制药有限公司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北京大学人民医院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北京春天医药科技发展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CYHS1290076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瑞格列奈片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成都恒瑞制药有限公司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第四军医大学第一附属医院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CXHS1200360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磷酸二甲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啡烷片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四川百利药业有限责任公司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北京大学人民医院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北京迪美斯科技发展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CXHS1300392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盐酸米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诺环素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缓释片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四川百利药业有限责任公司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中国医学科学院皮肤病医院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CXHS1400182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伊拉地平胶囊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四川百利药业有限责任公司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中南大学湘雅三医院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CXHS1400183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伊拉地平胶囊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四川百利药业有限责任公司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中南大学湘雅三医院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CYHS1490027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马来酸氟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吡汀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四川百利药业有限责任公司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中南大学湘雅三医院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CYHS1190082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头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孢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地尼颗粒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四川方向药业有限责任公司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长春中医药大学附属医院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沈阳亿灵医药科技有限公司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CYHS1190083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头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孢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地尼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分散片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四川方向药业有限责任公司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长春中医药大学附属医院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沈阳亿灵医药科技有限公司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CYHS1190084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头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孢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地尼胶囊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四川方向药业有限责任公司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长春中医药大学附属医院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沈阳亿灵医药科技有限公司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CYHS1390072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厄贝沙坦片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四川省通园制药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华中科技大学同济医学院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附属协和医院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CYHS1390014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辛伐他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汀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四川制药制剂有限公司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华中科技大学同济医学院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附属协和医院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CXHS1200373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缬沙坦氨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氯地平片(Ⅰ)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亚宝药业四川制药有限公司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四川大学华西医院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108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CXHS1400136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左乙拉西坦片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天津药物研究院药业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中南大学湘雅三医院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CXZS0900025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灯盏花素滴丸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云南无敌制药有限责任公司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苏州大学附属第二医院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凯锐斯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生物科技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CXZS1500007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金蝶清咽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含片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云南希陶绿色药业股份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云南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广州中医药大学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CYHS1390017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来曲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唑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杭州中美华东制药有限公司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浙江大学附属第二医院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CXHS1200343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赛米司酮片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浙江仙琚制药股份有限公司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北京大学第一医院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CXHS1200344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赛米司酮片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浙江仙琚制药股份有限公司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北京大学第一医院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CXHS1200345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赛米司酮片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浙江仙琚制药股份有限公司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浙江大学附属第二医院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CYHS1290114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甲泼尼龙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浙江仙琚制药股份有限公司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浙江大学附属第一医院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CYHS1090196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沙格雷酯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湖南海正药业股份有限公司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浙江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中国人民解放军军事医学科学院附属医院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CXHS1300109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托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伐普坦片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福安药业集团庆余堂制药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中日友好医院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诺思格（北京）医药科技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开发有限公司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CYHS1390085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甲磺酸伊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马替尼片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福安药业集团庆余堂制药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湖南泰格湘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雅药物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研究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CYHS1390086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甲磺酸伊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马替尼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福安药业集团庆余堂制药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中南大学湘雅医院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湖南泰格湘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雅药物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研究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CXHS1400217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匹伐他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汀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钙片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西南药业股份有限公司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第四军医大学第一附属医院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121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CYHS1390009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盐酸左氧氟沙星胶囊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西南药业股份有限公司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第四军医大学第一附属医院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CYHS1390010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盐酸左氧氟沙星片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西南药业股份有限公司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第四军医大学第一附属医院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CXHS1400125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对氨基水杨酸肠溶颗粒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重庆华邦制药有限公司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湖南省肿瘤医院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CXHS1300285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阿戈美拉汀片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重庆华森制药有限公司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第四军医大学第一附属医院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CXHS1500008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甲磺酸雷沙吉兰片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重庆华森制药有限公司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第四军医大学第一附属医院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北京博诺威医药科技发展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CYHS1190173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奥硝唑片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重庆莱美药业股份有限公司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4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CYHS1190174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奥硝唑片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重庆莱美药业股份有限公司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中国人民解放军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第三军医大学第一附属医院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CXHS1200152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复方坎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地沙坦酯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重庆圣华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曦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药业股份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苏州大学附属第二医院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重庆医药工业研究院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CXHS1200153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复方坎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地沙坦酯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片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重庆圣华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曦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药业股份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上海长征医院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重庆医药工业研究院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有限责任公司</w:t>
            </w:r>
          </w:p>
        </w:tc>
      </w:tr>
      <w:tr w:rsidR="00D951B6" w:rsidRPr="00833DE4" w:rsidTr="00371480">
        <w:trPr>
          <w:trHeight w:val="285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CXHS1200005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盐酸帕洛诺司琼注射液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重庆药友制药有限责任公司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上海长征医院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无</w:t>
            </w:r>
          </w:p>
        </w:tc>
      </w:tr>
      <w:tr w:rsidR="00D951B6" w:rsidRPr="00833DE4" w:rsidTr="00371480">
        <w:trPr>
          <w:trHeight w:val="570"/>
        </w:trPr>
        <w:tc>
          <w:tcPr>
            <w:tcW w:w="26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CXHS0900105</w:t>
            </w:r>
          </w:p>
        </w:tc>
        <w:tc>
          <w:tcPr>
            <w:tcW w:w="901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盐酸他利</w:t>
            </w: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克索片</w:t>
            </w:r>
            <w:proofErr w:type="gramEnd"/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重庆植恩药业有限公司</w:t>
            </w:r>
          </w:p>
        </w:tc>
        <w:tc>
          <w:tcPr>
            <w:tcW w:w="352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018" w:type="pct"/>
            <w:shd w:val="clear" w:color="000000" w:fill="FFFFFF"/>
            <w:vAlign w:val="center"/>
            <w:hideMark/>
          </w:tcPr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昆明医科大学第一附属医院</w:t>
            </w:r>
          </w:p>
        </w:tc>
        <w:tc>
          <w:tcPr>
            <w:tcW w:w="973" w:type="pct"/>
            <w:shd w:val="clear" w:color="000000" w:fill="FFFFFF"/>
            <w:vAlign w:val="center"/>
            <w:hideMark/>
          </w:tcPr>
          <w:p w:rsidR="00D951B6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proofErr w:type="gramStart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天津市盛智医药</w:t>
            </w:r>
            <w:proofErr w:type="gramEnd"/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科技</w:t>
            </w:r>
          </w:p>
          <w:p w:rsidR="00D951B6" w:rsidRPr="00833DE4" w:rsidRDefault="00D951B6" w:rsidP="00371480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833DE4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有限公司</w:t>
            </w:r>
          </w:p>
        </w:tc>
      </w:tr>
    </w:tbl>
    <w:p w:rsidR="00D951B6" w:rsidRPr="00B84EF7" w:rsidRDefault="00D951B6" w:rsidP="00B2639E">
      <w:pPr>
        <w:spacing w:line="240" w:lineRule="exact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D951B6" w:rsidRPr="00B84EF7" w:rsidSect="00B2639E">
      <w:footerReference w:type="even" r:id="rId7"/>
      <w:footerReference w:type="default" r:id="rId8"/>
      <w:pgSz w:w="16838" w:h="11906" w:orient="landscape"/>
      <w:pgMar w:top="1531" w:right="1758" w:bottom="153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D36" w:rsidRDefault="00D85D36">
      <w:r>
        <w:separator/>
      </w:r>
    </w:p>
  </w:endnote>
  <w:endnote w:type="continuationSeparator" w:id="0">
    <w:p w:rsidR="00D85D36" w:rsidRDefault="00D85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B6" w:rsidRPr="00833DE4" w:rsidRDefault="00D951B6">
    <w:pPr>
      <w:pStyle w:val="a5"/>
      <w:rPr>
        <w:sz w:val="28"/>
        <w:szCs w:val="28"/>
      </w:rPr>
    </w:pPr>
    <w:r w:rsidRPr="00833DE4">
      <w:rPr>
        <w:rFonts w:hint="eastAsia"/>
        <w:color w:val="FFFFFF"/>
        <w:sz w:val="28"/>
        <w:szCs w:val="28"/>
      </w:rPr>
      <w:t>—</w:t>
    </w: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833DE4">
      <w:rPr>
        <w:sz w:val="28"/>
        <w:szCs w:val="28"/>
      </w:rPr>
      <w:fldChar w:fldCharType="begin"/>
    </w:r>
    <w:r w:rsidRPr="00833DE4">
      <w:rPr>
        <w:sz w:val="28"/>
        <w:szCs w:val="28"/>
      </w:rPr>
      <w:instrText>PAGE   \* MERGEFORMAT</w:instrText>
    </w:r>
    <w:r w:rsidRPr="00833DE4">
      <w:rPr>
        <w:sz w:val="28"/>
        <w:szCs w:val="28"/>
      </w:rPr>
      <w:fldChar w:fldCharType="separate"/>
    </w:r>
    <w:r w:rsidRPr="00D23728">
      <w:rPr>
        <w:noProof/>
        <w:sz w:val="28"/>
        <w:szCs w:val="28"/>
        <w:lang w:val="zh-CN"/>
      </w:rPr>
      <w:t>10</w:t>
    </w:r>
    <w:r w:rsidRPr="00833DE4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  <w:p w:rsidR="00D951B6" w:rsidRDefault="00D951B6" w:rsidP="00833D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1B6" w:rsidRPr="00833DE4" w:rsidRDefault="00D951B6">
    <w:pPr>
      <w:pStyle w:val="a5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833DE4">
      <w:rPr>
        <w:sz w:val="28"/>
        <w:szCs w:val="28"/>
      </w:rPr>
      <w:fldChar w:fldCharType="begin"/>
    </w:r>
    <w:r w:rsidRPr="00833DE4">
      <w:rPr>
        <w:sz w:val="28"/>
        <w:szCs w:val="28"/>
      </w:rPr>
      <w:instrText>PAGE   \* MERGEFORMAT</w:instrText>
    </w:r>
    <w:r w:rsidRPr="00833DE4">
      <w:rPr>
        <w:sz w:val="28"/>
        <w:szCs w:val="28"/>
      </w:rPr>
      <w:fldChar w:fldCharType="separate"/>
    </w:r>
    <w:r w:rsidR="00B2639E" w:rsidRPr="00B2639E">
      <w:rPr>
        <w:noProof/>
        <w:sz w:val="28"/>
        <w:szCs w:val="28"/>
        <w:lang w:val="zh-CN"/>
      </w:rPr>
      <w:t>1</w:t>
    </w:r>
    <w:r w:rsidRPr="00833DE4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  <w:r w:rsidRPr="00833DE4">
      <w:rPr>
        <w:rFonts w:hint="eastAsia"/>
        <w:color w:val="FFFFFF"/>
        <w:sz w:val="28"/>
        <w:szCs w:val="28"/>
      </w:rPr>
      <w:t>—</w:t>
    </w:r>
  </w:p>
  <w:p w:rsidR="00D951B6" w:rsidRDefault="00D951B6" w:rsidP="00833DE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D36" w:rsidRDefault="00D85D36">
      <w:r>
        <w:separator/>
      </w:r>
    </w:p>
  </w:footnote>
  <w:footnote w:type="continuationSeparator" w:id="0">
    <w:p w:rsidR="00D85D36" w:rsidRDefault="00D85D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1B6"/>
    <w:rsid w:val="0061008C"/>
    <w:rsid w:val="00611D1D"/>
    <w:rsid w:val="008837B8"/>
    <w:rsid w:val="00B2639E"/>
    <w:rsid w:val="00D33629"/>
    <w:rsid w:val="00D85D36"/>
    <w:rsid w:val="00D9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rsid w:val="00D951B6"/>
    <w:pPr>
      <w:shd w:val="clear" w:color="auto" w:fill="000080"/>
    </w:pPr>
  </w:style>
  <w:style w:type="character" w:customStyle="1" w:styleId="Char">
    <w:name w:val="文档结构图 Char"/>
    <w:basedOn w:val="a0"/>
    <w:link w:val="a3"/>
    <w:semiHidden/>
    <w:rsid w:val="00D951B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4">
    <w:name w:val="Balloon Text"/>
    <w:basedOn w:val="a"/>
    <w:link w:val="Char0"/>
    <w:semiHidden/>
    <w:rsid w:val="00D951B6"/>
    <w:rPr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D951B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D95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51B6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D951B6"/>
  </w:style>
  <w:style w:type="paragraph" w:styleId="a7">
    <w:name w:val="header"/>
    <w:basedOn w:val="a"/>
    <w:link w:val="Char2"/>
    <w:rsid w:val="00D95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D951B6"/>
    <w:rPr>
      <w:rFonts w:ascii="Times New Roman" w:eastAsia="宋体" w:hAnsi="Times New Roman" w:cs="Times New Roman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D951B6"/>
  </w:style>
  <w:style w:type="character" w:styleId="a8">
    <w:name w:val="Hyperlink"/>
    <w:uiPriority w:val="99"/>
    <w:unhideWhenUsed/>
    <w:rsid w:val="00D951B6"/>
    <w:rPr>
      <w:color w:val="0000FF"/>
      <w:u w:val="single"/>
    </w:rPr>
  </w:style>
  <w:style w:type="character" w:styleId="a9">
    <w:name w:val="FollowedHyperlink"/>
    <w:uiPriority w:val="99"/>
    <w:unhideWhenUsed/>
    <w:rsid w:val="00D951B6"/>
    <w:rPr>
      <w:color w:val="800080"/>
      <w:u w:val="single"/>
    </w:rPr>
  </w:style>
  <w:style w:type="paragraph" w:customStyle="1" w:styleId="font5">
    <w:name w:val="font5"/>
    <w:basedOn w:val="a"/>
    <w:rsid w:val="00D951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951B6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69">
    <w:name w:val="xl69"/>
    <w:basedOn w:val="a"/>
    <w:rsid w:val="00D951B6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_GB2312" w:eastAsia="仿宋_GB2312" w:hAnsi="宋体" w:cs="宋体"/>
      <w:kern w:val="0"/>
      <w:sz w:val="24"/>
    </w:rPr>
  </w:style>
  <w:style w:type="paragraph" w:customStyle="1" w:styleId="xl71">
    <w:name w:val="xl71"/>
    <w:basedOn w:val="a"/>
    <w:rsid w:val="00D951B6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2">
    <w:name w:val="xl72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3">
    <w:name w:val="xl73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4">
    <w:name w:val="xl74"/>
    <w:basedOn w:val="a"/>
    <w:rsid w:val="00D951B6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5">
    <w:name w:val="xl75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6">
    <w:name w:val="xl76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</w:rPr>
  </w:style>
  <w:style w:type="paragraph" w:customStyle="1" w:styleId="xl77">
    <w:name w:val="xl77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_GB2312" w:eastAsia="仿宋_GB2312" w:hAnsi="宋体" w:cs="宋体"/>
      <w:kern w:val="0"/>
      <w:sz w:val="24"/>
    </w:rPr>
  </w:style>
  <w:style w:type="paragraph" w:customStyle="1" w:styleId="xl78">
    <w:name w:val="xl78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9">
    <w:name w:val="xl79"/>
    <w:basedOn w:val="a"/>
    <w:rsid w:val="00D951B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rsid w:val="00D951B6"/>
    <w:pPr>
      <w:shd w:val="clear" w:color="auto" w:fill="000080"/>
    </w:pPr>
  </w:style>
  <w:style w:type="character" w:customStyle="1" w:styleId="Char">
    <w:name w:val="文档结构图 Char"/>
    <w:basedOn w:val="a0"/>
    <w:link w:val="a3"/>
    <w:semiHidden/>
    <w:rsid w:val="00D951B6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4">
    <w:name w:val="Balloon Text"/>
    <w:basedOn w:val="a"/>
    <w:link w:val="Char0"/>
    <w:semiHidden/>
    <w:rsid w:val="00D951B6"/>
    <w:rPr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D951B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D951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951B6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D951B6"/>
  </w:style>
  <w:style w:type="paragraph" w:styleId="a7">
    <w:name w:val="header"/>
    <w:basedOn w:val="a"/>
    <w:link w:val="Char2"/>
    <w:rsid w:val="00D95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rsid w:val="00D951B6"/>
    <w:rPr>
      <w:rFonts w:ascii="Times New Roman" w:eastAsia="宋体" w:hAnsi="Times New Roman" w:cs="Times New Roman"/>
      <w:sz w:val="18"/>
      <w:szCs w:val="18"/>
    </w:rPr>
  </w:style>
  <w:style w:type="numbering" w:customStyle="1" w:styleId="1">
    <w:name w:val="无列表1"/>
    <w:next w:val="a2"/>
    <w:uiPriority w:val="99"/>
    <w:semiHidden/>
    <w:unhideWhenUsed/>
    <w:rsid w:val="00D951B6"/>
  </w:style>
  <w:style w:type="character" w:styleId="a8">
    <w:name w:val="Hyperlink"/>
    <w:uiPriority w:val="99"/>
    <w:unhideWhenUsed/>
    <w:rsid w:val="00D951B6"/>
    <w:rPr>
      <w:color w:val="0000FF"/>
      <w:u w:val="single"/>
    </w:rPr>
  </w:style>
  <w:style w:type="character" w:styleId="a9">
    <w:name w:val="FollowedHyperlink"/>
    <w:uiPriority w:val="99"/>
    <w:unhideWhenUsed/>
    <w:rsid w:val="00D951B6"/>
    <w:rPr>
      <w:color w:val="800080"/>
      <w:u w:val="single"/>
    </w:rPr>
  </w:style>
  <w:style w:type="paragraph" w:customStyle="1" w:styleId="font5">
    <w:name w:val="font5"/>
    <w:basedOn w:val="a"/>
    <w:rsid w:val="00D951B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D951B6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2"/>
      <w:szCs w:val="22"/>
    </w:rPr>
  </w:style>
  <w:style w:type="paragraph" w:customStyle="1" w:styleId="xl69">
    <w:name w:val="xl69"/>
    <w:basedOn w:val="a"/>
    <w:rsid w:val="00D951B6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_GB2312" w:eastAsia="仿宋_GB2312" w:hAnsi="宋体" w:cs="宋体"/>
      <w:kern w:val="0"/>
      <w:sz w:val="24"/>
    </w:rPr>
  </w:style>
  <w:style w:type="paragraph" w:customStyle="1" w:styleId="xl71">
    <w:name w:val="xl71"/>
    <w:basedOn w:val="a"/>
    <w:rsid w:val="00D951B6"/>
    <w:pPr>
      <w:widowControl/>
      <w:spacing w:before="100" w:beforeAutospacing="1" w:after="100" w:afterAutospacing="1"/>
      <w:jc w:val="left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2">
    <w:name w:val="xl72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3">
    <w:name w:val="xl73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4">
    <w:name w:val="xl74"/>
    <w:basedOn w:val="a"/>
    <w:rsid w:val="00D951B6"/>
    <w:pPr>
      <w:widowControl/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32"/>
      <w:szCs w:val="32"/>
    </w:rPr>
  </w:style>
  <w:style w:type="paragraph" w:customStyle="1" w:styleId="xl75">
    <w:name w:val="xl75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6">
    <w:name w:val="xl76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" w:eastAsia="仿宋" w:hAnsi="仿宋" w:cs="宋体"/>
      <w:kern w:val="0"/>
      <w:sz w:val="24"/>
    </w:rPr>
  </w:style>
  <w:style w:type="paragraph" w:customStyle="1" w:styleId="xl77">
    <w:name w:val="xl77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仿宋_GB2312" w:eastAsia="仿宋_GB2312" w:hAnsi="宋体" w:cs="宋体"/>
      <w:kern w:val="0"/>
      <w:sz w:val="24"/>
    </w:rPr>
  </w:style>
  <w:style w:type="paragraph" w:customStyle="1" w:styleId="xl78">
    <w:name w:val="xl78"/>
    <w:basedOn w:val="a"/>
    <w:rsid w:val="00D951B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</w:rPr>
  </w:style>
  <w:style w:type="paragraph" w:customStyle="1" w:styleId="xl79">
    <w:name w:val="xl79"/>
    <w:basedOn w:val="a"/>
    <w:rsid w:val="00D951B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1176</Words>
  <Characters>6705</Characters>
  <Application>Microsoft Office Word</Application>
  <DocSecurity>0</DocSecurity>
  <Lines>55</Lines>
  <Paragraphs>15</Paragraphs>
  <ScaleCrop>false</ScaleCrop>
  <Company>CFDA</Company>
  <LinksUpToDate>false</LinksUpToDate>
  <CharactersWithSpaces>7866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荆淑芳</dc:creator>
  <cp:lastModifiedBy>牛颖泽</cp:lastModifiedBy>
  <cp:revision>3</cp:revision>
  <dcterms:created xsi:type="dcterms:W3CDTF">2015-12-14T11:35:00Z</dcterms:created>
  <dcterms:modified xsi:type="dcterms:W3CDTF">2015-12-14T11:39:00Z</dcterms:modified>
</cp:coreProperties>
</file>