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57" w:rsidRPr="00585E6C" w:rsidRDefault="00806957" w:rsidP="00806957">
      <w:pPr>
        <w:spacing w:line="560" w:lineRule="exact"/>
        <w:rPr>
          <w:rFonts w:ascii="黑体" w:eastAsia="黑体" w:hAnsi="黑体"/>
          <w:sz w:val="32"/>
          <w:szCs w:val="32"/>
        </w:rPr>
      </w:pPr>
      <w:r w:rsidRPr="00585E6C">
        <w:rPr>
          <w:rFonts w:ascii="黑体" w:eastAsia="黑体" w:hAnsi="黑体"/>
          <w:sz w:val="32"/>
          <w:szCs w:val="32"/>
        </w:rPr>
        <w:t>附件2</w:t>
      </w:r>
    </w:p>
    <w:p w:rsidR="00806957" w:rsidRPr="00785D17" w:rsidRDefault="00806957" w:rsidP="00785D17">
      <w:pPr>
        <w:spacing w:line="640" w:lineRule="exact"/>
        <w:jc w:val="center"/>
        <w:rPr>
          <w:rFonts w:ascii="方正小标宋简体" w:eastAsia="方正小标宋简体"/>
          <w:sz w:val="44"/>
          <w:szCs w:val="44"/>
        </w:rPr>
      </w:pPr>
    </w:p>
    <w:p w:rsidR="00806957" w:rsidRPr="00785D17" w:rsidRDefault="00806957" w:rsidP="00785D17">
      <w:pPr>
        <w:spacing w:line="640" w:lineRule="exact"/>
        <w:jc w:val="center"/>
        <w:rPr>
          <w:rFonts w:ascii="方正小标宋简体" w:eastAsia="方正小标宋简体"/>
          <w:sz w:val="44"/>
          <w:szCs w:val="44"/>
        </w:rPr>
      </w:pPr>
      <w:r w:rsidRPr="00785D17">
        <w:rPr>
          <w:rFonts w:ascii="方正小标宋简体" w:eastAsia="方正小标宋简体" w:hint="eastAsia"/>
          <w:sz w:val="44"/>
          <w:szCs w:val="44"/>
        </w:rPr>
        <w:t>不合格项目的小知识</w:t>
      </w:r>
    </w:p>
    <w:p w:rsidR="00806957" w:rsidRPr="00785D17" w:rsidRDefault="00806957" w:rsidP="00785D17">
      <w:pPr>
        <w:spacing w:line="640" w:lineRule="exact"/>
        <w:jc w:val="center"/>
        <w:rPr>
          <w:rFonts w:ascii="方正小标宋简体" w:eastAsia="方正小标宋简体"/>
          <w:sz w:val="44"/>
          <w:szCs w:val="44"/>
        </w:rPr>
      </w:pPr>
    </w:p>
    <w:p w:rsidR="00806957" w:rsidRPr="00785D17" w:rsidRDefault="00806957" w:rsidP="00585E6C">
      <w:pPr>
        <w:pStyle w:val="a5"/>
        <w:widowControl/>
        <w:shd w:val="clear" w:color="auto" w:fill="FFFFFF"/>
        <w:spacing w:beforeAutospacing="0" w:afterAutospacing="0" w:line="580" w:lineRule="exact"/>
        <w:ind w:firstLineChars="200" w:firstLine="640"/>
        <w:jc w:val="both"/>
        <w:rPr>
          <w:rFonts w:ascii="Times New Roman" w:eastAsia="仿宋_GB2312" w:hAnsi="Times New Roman"/>
          <w:sz w:val="32"/>
          <w:szCs w:val="32"/>
        </w:rPr>
      </w:pPr>
      <w:r w:rsidRPr="00785D17">
        <w:rPr>
          <w:rFonts w:ascii="Times New Roman" w:eastAsia="仿宋_GB2312" w:hAnsi="Times New Roman"/>
          <w:sz w:val="32"/>
          <w:szCs w:val="32"/>
        </w:rPr>
        <w:t>一、按照《化妆品卫生监督条例》规定，染发类化妆品为特殊用途化妆品，必须取得批准文号后方可生产。根据化妆品行政许可受理的规定，化妆品配方或可能涉及化妆品安全性的其他变更，应当按照新产品重新申报。</w:t>
      </w:r>
    </w:p>
    <w:p w:rsidR="00806957" w:rsidRPr="00785D17" w:rsidRDefault="00806957" w:rsidP="00585E6C">
      <w:pPr>
        <w:pStyle w:val="a5"/>
        <w:widowControl/>
        <w:shd w:val="clear" w:color="auto" w:fill="FFFFFF"/>
        <w:spacing w:beforeAutospacing="0" w:afterAutospacing="0" w:line="580" w:lineRule="exact"/>
        <w:ind w:firstLineChars="200" w:firstLine="640"/>
        <w:jc w:val="both"/>
        <w:rPr>
          <w:rFonts w:ascii="Times New Roman" w:eastAsia="仿宋_GB2312" w:hAnsi="Times New Roman"/>
          <w:sz w:val="32"/>
          <w:szCs w:val="32"/>
        </w:rPr>
      </w:pPr>
      <w:r w:rsidRPr="00785D17">
        <w:rPr>
          <w:rFonts w:ascii="Times New Roman" w:eastAsia="仿宋_GB2312" w:hAnsi="Times New Roman"/>
          <w:sz w:val="32"/>
          <w:szCs w:val="32"/>
        </w:rPr>
        <w:t>二、本次监督抽检发现的不合格染发类产品的主要问题是实际检出成分与批件配方或标签标识成分不符；少数批次检出含量超过规定使用限值的染发剂：苯基甲基吡唑</w:t>
      </w:r>
      <w:proofErr w:type="gramStart"/>
      <w:r w:rsidRPr="00785D17">
        <w:rPr>
          <w:rFonts w:ascii="Times New Roman" w:eastAsia="仿宋_GB2312" w:hAnsi="Times New Roman"/>
          <w:sz w:val="32"/>
          <w:szCs w:val="32"/>
        </w:rPr>
        <w:t>啉</w:t>
      </w:r>
      <w:proofErr w:type="gramEnd"/>
      <w:r w:rsidRPr="00785D17">
        <w:rPr>
          <w:rFonts w:ascii="Times New Roman" w:eastAsia="仿宋_GB2312" w:hAnsi="Times New Roman"/>
          <w:sz w:val="32"/>
          <w:szCs w:val="32"/>
        </w:rPr>
        <w:t>酮；个别批次检出禁用组分：</w:t>
      </w:r>
      <w:proofErr w:type="gramStart"/>
      <w:r w:rsidRPr="00785D17">
        <w:rPr>
          <w:rFonts w:ascii="Times New Roman" w:eastAsia="仿宋_GB2312" w:hAnsi="Times New Roman"/>
          <w:sz w:val="32"/>
          <w:szCs w:val="32"/>
        </w:rPr>
        <w:t>邻</w:t>
      </w:r>
      <w:proofErr w:type="gramEnd"/>
      <w:r w:rsidRPr="00785D17">
        <w:rPr>
          <w:rFonts w:ascii="Times New Roman" w:eastAsia="仿宋_GB2312" w:hAnsi="Times New Roman"/>
          <w:sz w:val="32"/>
          <w:szCs w:val="32"/>
        </w:rPr>
        <w:t>氨基苯酚。</w:t>
      </w:r>
    </w:p>
    <w:p w:rsidR="00806957" w:rsidRPr="00785D17" w:rsidRDefault="00806957" w:rsidP="00585E6C">
      <w:pPr>
        <w:pStyle w:val="a5"/>
        <w:widowControl/>
        <w:shd w:val="clear" w:color="auto" w:fill="FFFFFF"/>
        <w:spacing w:beforeAutospacing="0" w:afterAutospacing="0" w:line="580" w:lineRule="exact"/>
        <w:ind w:firstLineChars="200" w:firstLine="640"/>
        <w:jc w:val="both"/>
        <w:rPr>
          <w:rFonts w:ascii="Times New Roman" w:eastAsia="仿宋_GB2312" w:hAnsi="Times New Roman"/>
          <w:sz w:val="32"/>
          <w:szCs w:val="32"/>
        </w:rPr>
      </w:pPr>
      <w:r w:rsidRPr="00785D17">
        <w:rPr>
          <w:rFonts w:ascii="Times New Roman" w:eastAsia="仿宋_GB2312" w:hAnsi="Times New Roman"/>
          <w:sz w:val="32"/>
          <w:szCs w:val="32"/>
        </w:rPr>
        <w:t>三、基于安全风险，《化妆品安全技术规范》（</w:t>
      </w:r>
      <w:r w:rsidRPr="00785D17">
        <w:rPr>
          <w:rFonts w:ascii="Times New Roman" w:eastAsia="仿宋_GB2312" w:hAnsi="Times New Roman"/>
          <w:sz w:val="32"/>
          <w:szCs w:val="32"/>
        </w:rPr>
        <w:t>2015</w:t>
      </w:r>
      <w:r w:rsidRPr="00785D17">
        <w:rPr>
          <w:rFonts w:ascii="Times New Roman" w:eastAsia="仿宋_GB2312" w:hAnsi="Times New Roman"/>
          <w:sz w:val="32"/>
          <w:szCs w:val="32"/>
        </w:rPr>
        <w:t>年版）对部分禁限用物质进行了调整。</w:t>
      </w:r>
      <w:proofErr w:type="gramStart"/>
      <w:r w:rsidRPr="00785D17">
        <w:rPr>
          <w:rFonts w:ascii="Times New Roman" w:eastAsia="仿宋_GB2312" w:hAnsi="Times New Roman"/>
          <w:sz w:val="32"/>
          <w:szCs w:val="32"/>
        </w:rPr>
        <w:t>邻</w:t>
      </w:r>
      <w:proofErr w:type="gramEnd"/>
      <w:r w:rsidRPr="00785D17">
        <w:rPr>
          <w:rFonts w:ascii="Times New Roman" w:eastAsia="仿宋_GB2312" w:hAnsi="Times New Roman"/>
          <w:sz w:val="32"/>
          <w:szCs w:val="32"/>
        </w:rPr>
        <w:t>氨基苯酚在《化妆品卫生规范》（</w:t>
      </w:r>
      <w:r w:rsidRPr="00785D17">
        <w:rPr>
          <w:rFonts w:ascii="Times New Roman" w:eastAsia="仿宋_GB2312" w:hAnsi="Times New Roman"/>
          <w:sz w:val="32"/>
          <w:szCs w:val="32"/>
        </w:rPr>
        <w:t>2007</w:t>
      </w:r>
      <w:r w:rsidRPr="00785D17">
        <w:rPr>
          <w:rFonts w:ascii="Times New Roman" w:eastAsia="仿宋_GB2312" w:hAnsi="Times New Roman"/>
          <w:sz w:val="32"/>
          <w:szCs w:val="32"/>
        </w:rPr>
        <w:t>年版）中为允许使用的染发剂，但在《化妆品安全技术规范》（</w:t>
      </w:r>
      <w:r w:rsidRPr="00785D17">
        <w:rPr>
          <w:rFonts w:ascii="Times New Roman" w:eastAsia="仿宋_GB2312" w:hAnsi="Times New Roman"/>
          <w:sz w:val="32"/>
          <w:szCs w:val="32"/>
        </w:rPr>
        <w:t>2015</w:t>
      </w:r>
      <w:r w:rsidRPr="00785D17">
        <w:rPr>
          <w:rFonts w:ascii="Times New Roman" w:eastAsia="仿宋_GB2312" w:hAnsi="Times New Roman"/>
          <w:sz w:val="32"/>
          <w:szCs w:val="32"/>
        </w:rPr>
        <w:t>年版）中为禁用组分，不得作为化妆品原料使用。化妆品生产企业擅自变更产品配方的行为，违反了《化妆品卫生监督条例》《化妆品标识管理规定》等相关法规的规定，存在达不到预期染发效果或引起皮肤过敏的风险。</w:t>
      </w:r>
    </w:p>
    <w:p w:rsidR="00806957" w:rsidRPr="00585E6C" w:rsidRDefault="00806957" w:rsidP="00585E6C">
      <w:pPr>
        <w:spacing w:line="580" w:lineRule="exact"/>
        <w:ind w:firstLineChars="200" w:firstLine="640"/>
        <w:rPr>
          <w:rFonts w:eastAsia="仿宋_GB2312"/>
          <w:sz w:val="32"/>
          <w:szCs w:val="32"/>
        </w:rPr>
      </w:pPr>
    </w:p>
    <w:p w:rsidR="00162AD8" w:rsidRPr="00806957" w:rsidRDefault="00162AD8"/>
    <w:sectPr w:rsidR="00162AD8" w:rsidRPr="00806957" w:rsidSect="006C2FC2">
      <w:footerReference w:type="default" r:id="rId7"/>
      <w:pgSz w:w="11906" w:h="16838"/>
      <w:pgMar w:top="1928" w:right="1531" w:bottom="1814" w:left="1531" w:header="851" w:footer="1247" w:gutter="0"/>
      <w:pgNumType w:start="46"/>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86" w:rsidRDefault="00277386" w:rsidP="00806957">
      <w:r>
        <w:separator/>
      </w:r>
    </w:p>
  </w:endnote>
  <w:endnote w:type="continuationSeparator" w:id="0">
    <w:p w:rsidR="00277386" w:rsidRDefault="00277386" w:rsidP="0080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C2" w:rsidRPr="006C2FC2" w:rsidRDefault="006C2FC2">
    <w:pPr>
      <w:pStyle w:val="a4"/>
      <w:rPr>
        <w:sz w:val="28"/>
        <w:szCs w:val="28"/>
      </w:rPr>
    </w:pPr>
    <w:sdt>
      <w:sdtPr>
        <w:id w:val="-1253426255"/>
        <w:docPartObj>
          <w:docPartGallery w:val="Page Numbers (Bottom of Page)"/>
          <w:docPartUnique/>
        </w:docPartObj>
      </w:sdtPr>
      <w:sdtEndPr>
        <w:rPr>
          <w:sz w:val="28"/>
          <w:szCs w:val="28"/>
        </w:rPr>
      </w:sdtEndPr>
      <w:sdtContent>
        <w:r w:rsidRPr="006C2FC2">
          <w:rPr>
            <w:rFonts w:hint="eastAsia"/>
            <w:color w:val="FFFFFF" w:themeColor="background1"/>
            <w:sz w:val="28"/>
            <w:szCs w:val="28"/>
          </w:rPr>
          <w:t>—</w:t>
        </w:r>
        <w:r w:rsidRPr="006C2FC2">
          <w:rPr>
            <w:rFonts w:hint="eastAsia"/>
            <w:sz w:val="28"/>
            <w:szCs w:val="28"/>
          </w:rPr>
          <w:t>—</w:t>
        </w:r>
        <w:r w:rsidRPr="006C2FC2">
          <w:rPr>
            <w:rFonts w:hint="eastAsia"/>
            <w:sz w:val="28"/>
            <w:szCs w:val="28"/>
          </w:rPr>
          <w:t xml:space="preserve"> </w:t>
        </w:r>
        <w:r w:rsidRPr="006C2FC2">
          <w:rPr>
            <w:rFonts w:ascii="Times New Roman" w:hAnsi="Times New Roman" w:cs="Times New Roman"/>
            <w:sz w:val="28"/>
            <w:szCs w:val="28"/>
          </w:rPr>
          <w:fldChar w:fldCharType="begin"/>
        </w:r>
        <w:r w:rsidRPr="006C2FC2">
          <w:rPr>
            <w:rFonts w:ascii="Times New Roman" w:hAnsi="Times New Roman" w:cs="Times New Roman"/>
            <w:sz w:val="28"/>
            <w:szCs w:val="28"/>
          </w:rPr>
          <w:instrText>PAGE   \* MERGEFORMAT</w:instrText>
        </w:r>
        <w:r w:rsidRPr="006C2FC2">
          <w:rPr>
            <w:rFonts w:ascii="Times New Roman" w:hAnsi="Times New Roman" w:cs="Times New Roman"/>
            <w:sz w:val="28"/>
            <w:szCs w:val="28"/>
          </w:rPr>
          <w:fldChar w:fldCharType="separate"/>
        </w:r>
        <w:r w:rsidRPr="006C2FC2">
          <w:rPr>
            <w:rFonts w:ascii="Times New Roman" w:hAnsi="Times New Roman" w:cs="Times New Roman"/>
            <w:noProof/>
            <w:sz w:val="28"/>
            <w:szCs w:val="28"/>
            <w:lang w:val="zh-CN"/>
          </w:rPr>
          <w:t>46</w:t>
        </w:r>
        <w:r w:rsidRPr="006C2FC2">
          <w:rPr>
            <w:rFonts w:ascii="Times New Roman" w:hAnsi="Times New Roman" w:cs="Times New Roman"/>
            <w:sz w:val="28"/>
            <w:szCs w:val="28"/>
          </w:rPr>
          <w:fldChar w:fldCharType="end"/>
        </w:r>
      </w:sdtContent>
    </w:sdt>
    <w:r w:rsidRPr="006C2FC2">
      <w:rPr>
        <w:rFonts w:hint="eastAsia"/>
        <w:sz w:val="28"/>
        <w:szCs w:val="28"/>
      </w:rPr>
      <w:t xml:space="preserve"> </w:t>
    </w:r>
    <w:r>
      <w:rPr>
        <w:rFonts w:hint="eastAsia"/>
        <w:sz w:val="28"/>
        <w:szCs w:val="28"/>
      </w:rPr>
      <w:t>—</w:t>
    </w:r>
  </w:p>
  <w:p w:rsidR="006C2FC2" w:rsidRDefault="006C2F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86" w:rsidRDefault="00277386" w:rsidP="00806957">
      <w:r>
        <w:separator/>
      </w:r>
    </w:p>
  </w:footnote>
  <w:footnote w:type="continuationSeparator" w:id="0">
    <w:p w:rsidR="00277386" w:rsidRDefault="00277386" w:rsidP="00806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72"/>
    <w:rsid w:val="00162AD8"/>
    <w:rsid w:val="00277386"/>
    <w:rsid w:val="003043E9"/>
    <w:rsid w:val="00330A7A"/>
    <w:rsid w:val="00515272"/>
    <w:rsid w:val="00585E6C"/>
    <w:rsid w:val="006C2FC2"/>
    <w:rsid w:val="00785D17"/>
    <w:rsid w:val="00806957"/>
    <w:rsid w:val="00A13508"/>
    <w:rsid w:val="00B83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9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957"/>
    <w:rPr>
      <w:sz w:val="18"/>
      <w:szCs w:val="18"/>
    </w:rPr>
  </w:style>
  <w:style w:type="paragraph" w:styleId="a4">
    <w:name w:val="footer"/>
    <w:basedOn w:val="a"/>
    <w:link w:val="Char0"/>
    <w:uiPriority w:val="99"/>
    <w:unhideWhenUsed/>
    <w:rsid w:val="008069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957"/>
    <w:rPr>
      <w:sz w:val="18"/>
      <w:szCs w:val="18"/>
    </w:rPr>
  </w:style>
  <w:style w:type="paragraph" w:styleId="a5">
    <w:name w:val="Normal (Web)"/>
    <w:basedOn w:val="a"/>
    <w:qFormat/>
    <w:rsid w:val="00806957"/>
    <w:pPr>
      <w:spacing w:beforeAutospacing="1"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9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9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957"/>
    <w:rPr>
      <w:sz w:val="18"/>
      <w:szCs w:val="18"/>
    </w:rPr>
  </w:style>
  <w:style w:type="paragraph" w:styleId="a4">
    <w:name w:val="footer"/>
    <w:basedOn w:val="a"/>
    <w:link w:val="Char0"/>
    <w:uiPriority w:val="99"/>
    <w:unhideWhenUsed/>
    <w:rsid w:val="008069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957"/>
    <w:rPr>
      <w:sz w:val="18"/>
      <w:szCs w:val="18"/>
    </w:rPr>
  </w:style>
  <w:style w:type="paragraph" w:styleId="a5">
    <w:name w:val="Normal (Web)"/>
    <w:basedOn w:val="a"/>
    <w:qFormat/>
    <w:rsid w:val="00806957"/>
    <w:pPr>
      <w:spacing w:beforeAutospacing="1" w:afterAutospacing="1"/>
      <w:jc w:val="left"/>
    </w:pPr>
    <w:rPr>
      <w:rFonts w:ascii="Calibri" w:hAnsi="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AF7D9804.dotm</Template>
  <TotalTime>3</TotalTime>
  <Pages>1</Pages>
  <Words>59</Words>
  <Characters>342</Characters>
  <Application>Microsoft Office Word</Application>
  <DocSecurity>0</DocSecurity>
  <Lines>2</Lines>
  <Paragraphs>1</Paragraphs>
  <ScaleCrop>false</ScaleCrop>
  <Company>CFDA</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秦广玲</dc:creator>
  <cp:keywords/>
  <dc:description/>
  <cp:lastModifiedBy>文印室</cp:lastModifiedBy>
  <cp:revision>6</cp:revision>
  <cp:lastPrinted>2018-04-09T02:12:00Z</cp:lastPrinted>
  <dcterms:created xsi:type="dcterms:W3CDTF">2018-03-14T03:52:00Z</dcterms:created>
  <dcterms:modified xsi:type="dcterms:W3CDTF">2018-04-09T02:11:00Z</dcterms:modified>
</cp:coreProperties>
</file>