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本位码</w:t>
      </w:r>
      <w:r>
        <w:rPr>
          <w:rFonts w:hint="eastAsia"/>
          <w:lang w:eastAsia="zh-CN"/>
        </w:rPr>
        <w:t>和批准文号</w:t>
      </w:r>
      <w:r>
        <w:rPr>
          <w:rFonts w:hint="eastAsia"/>
        </w:rPr>
        <w:t>修改流程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生产企业登陆账号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点击菜单</w:t>
      </w:r>
      <w:r>
        <w:t xml:space="preserve"> </w:t>
      </w:r>
      <w:r>
        <w:rPr>
          <w:rFonts w:hint="eastAsia"/>
        </w:rPr>
        <w:t>：在线药品目录---在线药品查看，如图</w:t>
      </w:r>
    </w:p>
    <w:p>
      <w:pPr>
        <w:rPr>
          <w:rFonts w:hint="eastAsia"/>
        </w:rPr>
      </w:pPr>
      <w:r>
        <w:drawing>
          <wp:inline distT="0" distB="0" distL="0" distR="0">
            <wp:extent cx="5274310" cy="2395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将目录拖到最右侧，点击操作列中得编辑按钮（加号按钮）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74310" cy="27178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会弹出新窗口，在本窗口，填些正确得本位码</w:t>
      </w:r>
      <w:r>
        <w:rPr>
          <w:rFonts w:hint="eastAsia"/>
          <w:lang w:eastAsia="zh-CN"/>
        </w:rPr>
        <w:t>和批准文号</w:t>
      </w:r>
      <w:bookmarkStart w:id="0" w:name="_GoBack"/>
      <w:bookmarkEnd w:id="0"/>
      <w:r>
        <w:rPr>
          <w:rFonts w:hint="eastAsia"/>
        </w:rPr>
        <w:t>，并保存即可。如图，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74310" cy="222250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1049"/>
    <w:multiLevelType w:val="multilevel"/>
    <w:tmpl w:val="265A10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0C"/>
    <w:rsid w:val="001632A3"/>
    <w:rsid w:val="008645D1"/>
    <w:rsid w:val="00AF7F2A"/>
    <w:rsid w:val="00F0340C"/>
    <w:rsid w:val="143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5</TotalTime>
  <ScaleCrop>false</ScaleCrop>
  <LinksUpToDate>false</LinksUpToDate>
  <CharactersWithSpaces>105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2019-03-18T02:36:00Z</dcterms:created>
  <dc:creator>YangNing</dc:creator>
  <cp:lastModifiedBy>张昌进</cp:lastModifiedBy>
  <dcterms:modified xsi:type="dcterms:W3CDTF">2019-03-19T02:22:13Z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