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60" w:lineRule="exact"/>
        <w:ind w:right="600" w:firstLine="720"/>
        <w:jc w:val="center"/>
        <w:textAlignment w:val="auto"/>
        <w:rPr>
          <w:rStyle w:val="6"/>
          <w:rFonts w:hint="eastAsia" w:ascii="方正小标宋简体" w:hAnsi="方正小标宋简体" w:eastAsia="方正小标宋简体" w:cs="方正小标宋简体"/>
          <w:b w:val="0"/>
          <w:bCs/>
          <w:i w:val="0"/>
          <w:caps w:val="0"/>
          <w:color w:val="000000"/>
          <w:spacing w:val="0"/>
          <w:kern w:val="0"/>
          <w:sz w:val="36"/>
          <w:szCs w:val="36"/>
          <w:shd w:val="clear" w:color="auto" w:fill="FFFFFF"/>
          <w:lang w:val="en-US" w:eastAsia="zh-CN" w:bidi="ar"/>
        </w:rPr>
      </w:pPr>
      <w:r>
        <w:rPr>
          <w:rStyle w:val="6"/>
          <w:rFonts w:hint="eastAsia" w:ascii="方正小标宋简体" w:hAnsi="方正小标宋简体" w:eastAsia="方正小标宋简体" w:cs="方正小标宋简体"/>
          <w:b w:val="0"/>
          <w:bCs/>
          <w:i w:val="0"/>
          <w:caps w:val="0"/>
          <w:color w:val="000000"/>
          <w:spacing w:val="0"/>
          <w:kern w:val="0"/>
          <w:sz w:val="36"/>
          <w:szCs w:val="36"/>
          <w:shd w:val="clear" w:color="auto" w:fill="FFFFFF"/>
          <w:lang w:val="en-US" w:eastAsia="zh-CN" w:bidi="ar"/>
        </w:rPr>
        <w:t>山西省药品监督管理局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60" w:lineRule="exact"/>
        <w:ind w:right="600" w:firstLine="720"/>
        <w:jc w:val="center"/>
        <w:textAlignment w:val="auto"/>
        <w:rPr>
          <w:rStyle w:val="6"/>
          <w:rFonts w:hint="eastAsia" w:ascii="方正小标宋简体" w:hAnsi="方正小标宋简体" w:eastAsia="方正小标宋简体" w:cs="方正小标宋简体"/>
          <w:b w:val="0"/>
          <w:bCs/>
          <w:i w:val="0"/>
          <w:caps w:val="0"/>
          <w:color w:val="000000"/>
          <w:spacing w:val="0"/>
          <w:kern w:val="0"/>
          <w:sz w:val="36"/>
          <w:szCs w:val="36"/>
          <w:shd w:val="clear" w:color="auto" w:fill="FFFFFF"/>
          <w:lang w:val="en-US" w:eastAsia="zh-CN" w:bidi="ar"/>
        </w:rPr>
      </w:pPr>
      <w:r>
        <w:rPr>
          <w:rStyle w:val="6"/>
          <w:rFonts w:hint="eastAsia" w:ascii="方正小标宋简体" w:hAnsi="方正小标宋简体" w:eastAsia="方正小标宋简体" w:cs="方正小标宋简体"/>
          <w:b w:val="0"/>
          <w:bCs/>
          <w:i w:val="0"/>
          <w:caps w:val="0"/>
          <w:color w:val="000000"/>
          <w:spacing w:val="0"/>
          <w:kern w:val="0"/>
          <w:sz w:val="36"/>
          <w:szCs w:val="36"/>
          <w:shd w:val="clear" w:color="auto" w:fill="FFFFFF"/>
          <w:lang w:val="en-US" w:eastAsia="zh-CN" w:bidi="ar"/>
        </w:rPr>
        <w:t>药物临床试验机构</w:t>
      </w:r>
      <w:bookmarkStart w:id="0" w:name="_GoBack"/>
      <w:bookmarkEnd w:id="0"/>
      <w:r>
        <w:rPr>
          <w:rStyle w:val="6"/>
          <w:rFonts w:hint="eastAsia" w:ascii="方正小标宋简体" w:hAnsi="方正小标宋简体" w:eastAsia="方正小标宋简体" w:cs="方正小标宋简体"/>
          <w:b w:val="0"/>
          <w:bCs/>
          <w:i w:val="0"/>
          <w:caps w:val="0"/>
          <w:color w:val="000000"/>
          <w:spacing w:val="0"/>
          <w:kern w:val="0"/>
          <w:sz w:val="36"/>
          <w:szCs w:val="36"/>
          <w:shd w:val="clear" w:color="auto" w:fill="FFFFFF"/>
          <w:lang w:val="en-US" w:eastAsia="zh-CN" w:bidi="ar"/>
        </w:rPr>
        <w:t>分级监督管理办法（征求意见稿）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0" w:afterAutospacing="0" w:line="560" w:lineRule="exact"/>
        <w:ind w:left="600" w:right="600" w:firstLine="420"/>
        <w:jc w:val="center"/>
        <w:textAlignment w:val="auto"/>
        <w:rPr>
          <w:rStyle w:val="6"/>
          <w:rFonts w:hint="eastAsia" w:ascii="方正小标宋简体" w:hAnsi="方正小标宋简体" w:eastAsia="方正小标宋简体" w:cs="方正小标宋简体"/>
          <w:b w:val="0"/>
          <w:bCs/>
          <w:i w:val="0"/>
          <w:caps w:val="0"/>
          <w:color w:val="000000"/>
          <w:spacing w:val="0"/>
          <w:kern w:val="0"/>
          <w:sz w:val="36"/>
          <w:szCs w:val="36"/>
          <w:shd w:val="clear" w:color="auto" w:fill="FFFFFF"/>
          <w:lang w:val="en-US" w:eastAsia="zh-CN" w:bidi="ar"/>
        </w:rPr>
      </w:pPr>
    </w:p>
    <w:p>
      <w:pPr>
        <w:keepNext w:val="0"/>
        <w:keepLines w:val="0"/>
        <w:widowControl/>
        <w:suppressLineNumbers w:val="0"/>
        <w:ind w:firstLine="640" w:firstLineChars="200"/>
        <w:jc w:val="both"/>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第一条 为加强全省药物临床试验机构风险管理，科学有效实施监管，落实监管责任，保障人民群众用药安全，根据《中华人民共和国药品管理法》《中华人民共和国疫苗管理法》《药品注册管理办法》《药物临床试验质量管理规范》等法规规章，以及国家药品监督管理局有关临床试验机构监督检查的规定,结合我省实际，制定本办法。</w:t>
      </w:r>
    </w:p>
    <w:p>
      <w:pPr>
        <w:keepNext w:val="0"/>
        <w:keepLines w:val="0"/>
        <w:widowControl/>
        <w:suppressLineNumbers w:val="0"/>
        <w:ind w:firstLine="640" w:firstLineChars="200"/>
        <w:jc w:val="both"/>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第二条 本办法适用于对</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山西</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省行政区域内已在国家药品监督管理局网站“药物临床试验机构备案管理信息平台”（以下简称备案平台）备案的药物临床试验机构的监督管理。</w:t>
      </w:r>
    </w:p>
    <w:p>
      <w:pPr>
        <w:keepNext w:val="0"/>
        <w:keepLines w:val="0"/>
        <w:widowControl/>
        <w:suppressLineNumbers w:val="0"/>
        <w:ind w:firstLine="640" w:firstLineChars="200"/>
        <w:jc w:val="both"/>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第</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条 本办法所称分级监管，是指药物临床试验监督管理部门在日常监管过程中，应当基于风险开展监督检查，重点关注临床试验组织管理机构和主要研究者履行职责情况， 对机构的监督检查内容包括但不限于：对试验机构的资质条件、组织管理部门、备案管理、文件体系、立项管理、</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伦理审查、</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试验用药品管理、资料管理、质量管理、风险控制机制以及药物临床试验研究项目等，结合监督检查结果及相关投诉举报情况等因素，运用风险管理的方法，对药物临床试验机构进行综合评估，确定风险等级，并根据不同风险等级分类采取监管措施，优化监管资源配置、防控质量风险、有效提升监管效能。</w:t>
      </w:r>
    </w:p>
    <w:p>
      <w:pPr>
        <w:keepNext w:val="0"/>
        <w:keepLines w:val="0"/>
        <w:widowControl/>
        <w:suppressLineNumbers w:val="0"/>
        <w:ind w:firstLine="640" w:firstLineChars="200"/>
        <w:jc w:val="both"/>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第四条 山西省药品监督管理局负责制定全省药物临床试验机构分级监督管理办法和全省药物临床试验机构监管计划，开展全省药物临床试验机构监管工作。</w:t>
      </w:r>
    </w:p>
    <w:p>
      <w:pPr>
        <w:keepNext w:val="0"/>
        <w:keepLines w:val="0"/>
        <w:widowControl/>
        <w:numPr>
          <w:ilvl w:val="0"/>
          <w:numId w:val="0"/>
        </w:numPr>
        <w:suppressLineNumbers w:val="0"/>
        <w:ind w:leftChars="0" w:firstLine="640" w:firstLineChars="200"/>
        <w:jc w:val="both"/>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第五条 综合药物临床试验机构质量管理体系运行、监督检查结果、投诉举报或者其他线索提示等因素，依据《山西省药物临床试验机构分级监管评定标准》对机构风险等级进行量化评定，根据评定结果，对机构进行风险评级。根据评定结果将机构的监管级别由高到低划分为三个等级,并按年度实施动态管理，实现监管资源的精准配置。</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三级监管是指对药物临床试验质量管理体系运行状况差，药物临床试验管理存在较大质量安全风险的药物临床试验机构进行的监管活动。</w:t>
      </w:r>
    </w:p>
    <w:p>
      <w:pPr>
        <w:keepNext w:val="0"/>
        <w:keepLines w:val="0"/>
        <w:widowControl/>
        <w:numPr>
          <w:ilvl w:val="0"/>
          <w:numId w:val="0"/>
        </w:numPr>
        <w:suppressLineNumbers w:val="0"/>
        <w:ind w:leftChars="0"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二级监管是指对药物临床试验质量管理体系运行状况一般，药物临床试验管理存在质量安全风险的药物临床试验机构进行的监管活动。</w:t>
      </w:r>
    </w:p>
    <w:p>
      <w:pPr>
        <w:keepNext w:val="0"/>
        <w:keepLines w:val="0"/>
        <w:widowControl/>
        <w:numPr>
          <w:ilvl w:val="0"/>
          <w:numId w:val="0"/>
        </w:numPr>
        <w:suppressLineNumbers w:val="0"/>
        <w:ind w:leftChars="0"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一级监管是指对药物临床试验质量管理体系运行及药物临床试验管理质量安全风险控制良好的药物临床试验机构进行的监管活动。</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对于实施三级监管的药物临床试验机构，每年应按照《药物临床试验机构监督检查要点及判定原则（试行）》，结合《药物临床试验质量管理规范》、《药物临床试验机构监督检查办法（试行）》等有关要求完成至少一次全项现场监督检查，相关机构如新增备案专业，则应针对该专业开展的第一个临床试验项目实施监督检查。必要时进行跟踪检查，督促机构完成整改，持续提升质量管理水平。可通过加大现场检查频次、对机构负责人进行行政约谈、公示不良行为、暂停新开展药物临床试验等措施加强监管力度。涉嫌违法的，应依法查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对于实施二级监管的药物临床试验机构，每年应按照不低于70%的比例进行抽查。对被抽查的机构，应按照《药物临床试验机构监督检查要点及判定原则（试行）》结合《药物临床试验质量管理规范》、《药物临床试验机构监督检查办法（试行）》等有关要求完成至少一次全项现场监督检查，并针对问题整改情况收集整改报告，必要时进行跟踪检查。</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（三）对于实施一级监管的药物临床试验机构，可根据实际情况采取现场检查、非现场书面审查、提交年度报告等形式开展日常监管，两年内应完成至少一次全覆盖检查。</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第六条 分级监管遵循动态评定、动态管理的原则。按照《山西省药物临床试验机构分级监管评定标准》，结合监管系统分级评定相关信息，每年12月25日前对药物临床试验机构进行量化评定，生成下一年度的初始监管评级。</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监管过程中，采集的药物临床试验机构分级评定相关信息发生变化时，系统将根据新归集的信息对相应药物临床试验机构实施动态评级。动态评级高于年度初始评级结果的，监管级别调整为相应高级别的监管评级；动态评级低于年度初始评级结果的，维持原监管级别。</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b/>
          <w:bCs/>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第七条 分级评定结果供监管工作参考、使用。评定结果应告知相应药物临床试验机构，不统一对外公示。</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第八条 检查员和药品监督管理部门在监督检查和评定等级过程中弄虚作假、徇私舞弊、失职渎职的，按有关规定追究相关责任人的责任。</w:t>
      </w:r>
    </w:p>
    <w:p>
      <w:pPr>
        <w:keepNext w:val="0"/>
        <w:keepLines w:val="0"/>
        <w:widowControl/>
        <w:numPr>
          <w:ilvl w:val="0"/>
          <w:numId w:val="0"/>
        </w:numPr>
        <w:suppressLineNumbers w:val="0"/>
        <w:ind w:firstLine="640"/>
        <w:jc w:val="left"/>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本办法自202</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年  月  日起施行，有效期为5年。实施期间，法律法规及政策另有规定的，从其规定。</w:t>
      </w:r>
    </w:p>
    <w:p>
      <w:pPr>
        <w:keepNext w:val="0"/>
        <w:keepLines w:val="0"/>
        <w:widowControl/>
        <w:numPr>
          <w:ilvl w:val="0"/>
          <w:numId w:val="0"/>
        </w:numPr>
        <w:suppressLineNumbers w:val="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keepNext w:val="0"/>
        <w:keepLines w:val="0"/>
        <w:widowControl/>
        <w:numPr>
          <w:ilvl w:val="0"/>
          <w:numId w:val="0"/>
        </w:numPr>
        <w:suppressLineNumbers w:val="0"/>
        <w:jc w:val="left"/>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附件：山西省药物临床试验机构风险等级评定标准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6"/>
          <w:rFonts w:hint="eastAsia" w:ascii="微软雅黑" w:hAnsi="微软雅黑" w:eastAsia="微软雅黑" w:cs="微软雅黑"/>
          <w:i w:val="0"/>
          <w:iCs w:val="0"/>
          <w:caps w:val="0"/>
          <w:color w:val="333333"/>
          <w:spacing w:val="0"/>
          <w:sz w:val="24"/>
          <w:szCs w:val="24"/>
          <w:shd w:val="clear" w:fill="FFFFFF"/>
        </w:rPr>
      </w:pPr>
      <w:r>
        <w:rPr>
          <w:rStyle w:val="6"/>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仿宋_GB2312" w:hAnsi="仿宋_GB2312" w:eastAsia="仿宋_GB2312" w:cs="仿宋_GB2312"/>
          <w:i w:val="0"/>
          <w:caps w:val="0"/>
          <w:color w:val="000000"/>
          <w:spacing w:val="0"/>
          <w:kern w:val="0"/>
          <w:sz w:val="28"/>
          <w:szCs w:val="28"/>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Style w:val="6"/>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仿宋_GB2312" w:hAnsi="仿宋_GB2312" w:eastAsia="仿宋_GB2312" w:cs="仿宋_GB2312"/>
          <w:i w:val="0"/>
          <w:caps w:val="0"/>
          <w:color w:val="000000"/>
          <w:spacing w:val="0"/>
          <w:kern w:val="0"/>
          <w:sz w:val="28"/>
          <w:szCs w:val="28"/>
          <w:shd w:val="clear" w:color="auto" w:fill="FFFFFF"/>
          <w:lang w:val="en-US" w:eastAsia="zh-CN" w:bidi="ar"/>
        </w:rPr>
        <w:t>附件</w:t>
      </w:r>
      <w:r>
        <w:rPr>
          <w:rStyle w:val="6"/>
          <w:rFonts w:hint="eastAsia" w:ascii="微软雅黑" w:hAnsi="微软雅黑" w:eastAsia="微软雅黑" w:cs="微软雅黑"/>
          <w:i w:val="0"/>
          <w:iCs w:val="0"/>
          <w:caps w:val="0"/>
          <w:color w:val="333333"/>
          <w:spacing w:val="0"/>
          <w:sz w:val="24"/>
          <w:szCs w:val="24"/>
          <w:shd w:val="clear" w:fill="FFFFFF"/>
          <w:lang w:val="en-US" w:eastAsia="zh-CN"/>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rightChars="0"/>
        <w:jc w:val="center"/>
        <w:rPr>
          <w:rFonts w:hint="eastAsia" w:ascii="仿宋" w:hAnsi="仿宋" w:eastAsia="仿宋" w:cs="仿宋"/>
          <w:i w:val="0"/>
          <w:iCs w:val="0"/>
          <w:caps w:val="0"/>
          <w:color w:val="333333"/>
          <w:spacing w:val="0"/>
          <w:sz w:val="24"/>
          <w:szCs w:val="24"/>
          <w:shd w:val="clear" w:fill="FFFFFF"/>
        </w:rPr>
      </w:pPr>
      <w:r>
        <w:rPr>
          <w:rStyle w:val="6"/>
          <w:rFonts w:hint="eastAsia" w:ascii="微软雅黑" w:hAnsi="微软雅黑" w:eastAsia="微软雅黑" w:cs="微软雅黑"/>
          <w:i w:val="0"/>
          <w:iCs w:val="0"/>
          <w:caps w:val="0"/>
          <w:color w:val="333333"/>
          <w:spacing w:val="0"/>
          <w:sz w:val="28"/>
          <w:szCs w:val="28"/>
          <w:shd w:val="clear" w:fill="FFFFFF"/>
          <w:lang w:eastAsia="zh-CN"/>
        </w:rPr>
        <w:t>山西省药物临床试验机构分级监管评定标准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本评定标准适用于</w:t>
      </w:r>
      <w:r>
        <w:rPr>
          <w:rFonts w:hint="eastAsia" w:ascii="仿宋" w:hAnsi="仿宋" w:eastAsia="仿宋" w:cs="仿宋"/>
          <w:i w:val="0"/>
          <w:iCs w:val="0"/>
          <w:caps w:val="0"/>
          <w:color w:val="333333"/>
          <w:spacing w:val="0"/>
          <w:sz w:val="24"/>
          <w:szCs w:val="24"/>
          <w:shd w:val="clear" w:fill="FFFFFF"/>
          <w:lang w:eastAsia="zh-CN"/>
        </w:rPr>
        <w:t>山西省</w:t>
      </w:r>
      <w:r>
        <w:rPr>
          <w:rFonts w:hint="eastAsia" w:ascii="仿宋" w:hAnsi="仿宋" w:eastAsia="仿宋" w:cs="仿宋"/>
          <w:i w:val="0"/>
          <w:iCs w:val="0"/>
          <w:caps w:val="0"/>
          <w:color w:val="333333"/>
          <w:spacing w:val="0"/>
          <w:sz w:val="24"/>
          <w:szCs w:val="24"/>
          <w:shd w:val="clear" w:fill="FFFFFF"/>
        </w:rPr>
        <w:t>药品监督管理局对辖区内药物临床试验机构进行分级监管评定工作。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监管等级评定</w:t>
      </w:r>
      <w:r>
        <w:rPr>
          <w:rFonts w:hint="eastAsia" w:ascii="仿宋" w:hAnsi="仿宋" w:eastAsia="仿宋" w:cs="仿宋"/>
          <w:i w:val="0"/>
          <w:iCs w:val="0"/>
          <w:caps w:val="0"/>
          <w:color w:val="333333"/>
          <w:spacing w:val="0"/>
          <w:sz w:val="24"/>
          <w:szCs w:val="24"/>
          <w:shd w:val="clear" w:fill="FFFFFF"/>
          <w:lang w:eastAsia="zh-CN"/>
        </w:rPr>
        <w:t>参考《药物临床试验机构监督检查要点及判定原则（试行）》，</w:t>
      </w:r>
      <w:r>
        <w:rPr>
          <w:rFonts w:hint="eastAsia" w:ascii="仿宋" w:hAnsi="仿宋" w:eastAsia="仿宋" w:cs="仿宋"/>
          <w:i w:val="0"/>
          <w:iCs w:val="0"/>
          <w:caps w:val="0"/>
          <w:color w:val="333333"/>
          <w:spacing w:val="0"/>
          <w:sz w:val="24"/>
          <w:szCs w:val="24"/>
          <w:shd w:val="clear" w:fill="FFFFFF"/>
        </w:rPr>
        <w:t>按照《</w:t>
      </w:r>
      <w:r>
        <w:rPr>
          <w:rFonts w:hint="eastAsia" w:ascii="仿宋" w:hAnsi="仿宋" w:eastAsia="仿宋" w:cs="仿宋"/>
          <w:i w:val="0"/>
          <w:iCs w:val="0"/>
          <w:caps w:val="0"/>
          <w:color w:val="333333"/>
          <w:spacing w:val="0"/>
          <w:sz w:val="24"/>
          <w:szCs w:val="24"/>
          <w:shd w:val="clear" w:fill="FFFFFF"/>
          <w:lang w:val="en-US" w:eastAsia="zh-CN"/>
        </w:rPr>
        <w:t>山西省药物临床试验机构分级监管评分表</w:t>
      </w:r>
      <w:r>
        <w:rPr>
          <w:rFonts w:hint="eastAsia" w:ascii="仿宋" w:hAnsi="仿宋" w:eastAsia="仿宋" w:cs="仿宋"/>
          <w:i w:val="0"/>
          <w:iCs w:val="0"/>
          <w:caps w:val="0"/>
          <w:color w:val="333333"/>
          <w:spacing w:val="0"/>
          <w:sz w:val="24"/>
          <w:szCs w:val="24"/>
          <w:shd w:val="clear" w:fill="FFFFFF"/>
        </w:rPr>
        <w:t>》（以下简称《评分表》，见表1）进行，</w:t>
      </w:r>
      <w:r>
        <w:rPr>
          <w:rFonts w:hint="eastAsia" w:ascii="仿宋" w:hAnsi="仿宋" w:eastAsia="仿宋" w:cs="仿宋"/>
          <w:i w:val="0"/>
          <w:iCs w:val="0"/>
          <w:caps w:val="0"/>
          <w:color w:val="333333"/>
          <w:spacing w:val="0"/>
          <w:sz w:val="24"/>
          <w:szCs w:val="24"/>
          <w:shd w:val="clear" w:fill="FFFFFF"/>
          <w:lang w:eastAsia="zh-CN"/>
        </w:rPr>
        <w:t>实行记分管理，分为机构部分、伦理委员会和专业部分，三个部分分别</w:t>
      </w:r>
      <w:r>
        <w:rPr>
          <w:rFonts w:hint="eastAsia" w:ascii="仿宋" w:hAnsi="仿宋" w:eastAsia="仿宋" w:cs="仿宋"/>
          <w:kern w:val="0"/>
          <w:sz w:val="24"/>
          <w:szCs w:val="24"/>
          <w:lang w:val="en-US" w:eastAsia="zh-CN" w:bidi="ar"/>
        </w:rPr>
        <w:t>采取累积记分制，</w:t>
      </w:r>
      <w:r>
        <w:rPr>
          <w:rFonts w:hint="eastAsia" w:ascii="仿宋" w:hAnsi="仿宋" w:eastAsia="仿宋" w:cs="仿宋"/>
          <w:i w:val="0"/>
          <w:iCs w:val="0"/>
          <w:caps w:val="0"/>
          <w:color w:val="333333"/>
          <w:spacing w:val="0"/>
          <w:kern w:val="2"/>
          <w:sz w:val="24"/>
          <w:szCs w:val="24"/>
          <w:shd w:val="clear" w:fill="FFFFFF"/>
          <w:lang w:val="en-US" w:eastAsia="zh-CN" w:bidi="ar-SA"/>
        </w:rPr>
        <w:t>记分分值为各子项记分之和。</w:t>
      </w:r>
    </w:p>
    <w:p>
      <w:pPr>
        <w:pStyle w:val="2"/>
        <w:keepNext w:val="0"/>
        <w:keepLines w:val="0"/>
        <w:widowControl/>
        <w:suppressLineNumbers w:val="0"/>
        <w:jc w:val="center"/>
        <w:rPr>
          <w:rStyle w:val="6"/>
          <w:rFonts w:hint="eastAsia" w:ascii="Times New Roman" w:hAnsi="Times New Roman" w:eastAsia="宋体" w:cs="Times New Roman"/>
          <w:lang w:val="en-US" w:eastAsia="zh-CN"/>
        </w:rPr>
      </w:pPr>
      <w:r>
        <w:rPr>
          <w:rStyle w:val="6"/>
          <w:rFonts w:hint="eastAsia" w:ascii="Times New Roman" w:hAnsi="Times New Roman" w:eastAsia="宋体" w:cs="Times New Roman"/>
          <w:lang w:val="en-US" w:eastAsia="zh-CN"/>
        </w:rPr>
        <w:t>表1. 山西省药物临床试验机构分级监管评分表</w:t>
      </w:r>
    </w:p>
    <w:tbl>
      <w:tblPr>
        <w:tblStyle w:val="3"/>
        <w:tblW w:w="932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74"/>
        <w:gridCol w:w="2162"/>
        <w:gridCol w:w="58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jc w:val="center"/>
        </w:trPr>
        <w:tc>
          <w:tcPr>
            <w:tcW w:w="1274"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项目名称</w:t>
            </w:r>
          </w:p>
        </w:tc>
        <w:tc>
          <w:tcPr>
            <w:tcW w:w="2162"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子项名称</w:t>
            </w:r>
          </w:p>
        </w:tc>
        <w:tc>
          <w:tcPr>
            <w:tcW w:w="5891"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记分规则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327" w:type="dxa"/>
            <w:gridSpan w:val="3"/>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第一部分：机构部分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restart"/>
            <w:tcBorders>
              <w:top w:val="nil"/>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条件和备案（A1-A4）</w:t>
            </w: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A1资质条件</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两年内未出现因该方面问题被监管部门要求整改的情形，不记分，发现一项严重缺陷记20分，发现一项主要缺陷记5分，发现一项一般缺陷记1分，累加记分分值。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A2组织管理部门</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两年内未出现因该方面问题被监管部门要求整改的情形，不记分，发现一项严重缺陷记20分，发现一项主要缺陷记5分，发现一项一般缺陷记1分，累加记分分值。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A3备案管理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两年内未出现因该方面问题被监管部门要求整改的情形，不记分，发现一项严重缺陷记20分，发现一项主要缺陷记5分，发现一项一般缺陷记1分，累加记分分值。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A4</w:t>
            </w:r>
            <w:r>
              <w:rPr>
                <w:rFonts w:hint="eastAsia" w:ascii="Times New Roman" w:hAnsi="Times New Roman" w:eastAsia="仿宋_GB2312" w:cs="Times New Roman"/>
                <w:sz w:val="24"/>
                <w:szCs w:val="24"/>
              </w:rPr>
              <w:t>文件体系</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restart"/>
            <w:tcBorders>
              <w:top w:val="nil"/>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b/>
                <w:color w:val="000000"/>
                <w:sz w:val="24"/>
                <w:szCs w:val="24"/>
              </w:rPr>
              <w:t>运行管理（A5-A8）</w:t>
            </w: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A5立项管理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两年内未出现因该方面问题被监管部门要求整改的情形，不记分，发现一项主要缺陷记5分，发现一项主要缺陷记1分，累加记分分值。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A6试验用药品管理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A7资料管理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10" w:hRule="atLeast"/>
          <w:jc w:val="center"/>
        </w:trPr>
        <w:tc>
          <w:tcPr>
            <w:tcW w:w="1274" w:type="dxa"/>
            <w:vMerge w:val="continue"/>
            <w:tcBorders>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A8质量管理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327" w:type="dxa"/>
            <w:gridSpan w:val="3"/>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第二部分：伦理委员会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伦理委员会及伦理审查情况</w:t>
            </w: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A9伦理委员会</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327" w:type="dxa"/>
            <w:gridSpan w:val="3"/>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第三部分：专业部分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restart"/>
            <w:tcBorders>
              <w:top w:val="nil"/>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r>
              <w:rPr>
                <w:rFonts w:ascii="Times New Roman" w:hAnsi="Times New Roman" w:eastAsia="仿宋_GB2312" w:cs="Times New Roman"/>
                <w:b/>
                <w:sz w:val="24"/>
                <w:szCs w:val="24"/>
              </w:rPr>
              <w:t>条件和备案（B1-B3）</w:t>
            </w: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B1资质条件</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两年内未出现因该方面问题被监管部门要求整改的情形，不记分，发现一项严重缺陷记20分，发现一项主要缺陷记5分，发现一项一般缺陷记1分，累加记分分值。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B2研究人员</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两年内未出现因该方面问题被监管部门要求整改的情形，不记分，发现一项严重缺陷记20分，发现一项主要缺陷记5分，发现一项一般缺陷记1分，累加记分分值。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B3 文件体系</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restart"/>
            <w:tcBorders>
              <w:top w:val="nil"/>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b/>
                <w:sz w:val="24"/>
                <w:szCs w:val="24"/>
              </w:rPr>
              <w:t>运行管理（B4-B7）</w:t>
            </w:r>
          </w:p>
        </w:tc>
        <w:tc>
          <w:tcPr>
            <w:tcW w:w="2162" w:type="dxa"/>
            <w:tcBorders>
              <w:top w:val="nil"/>
              <w:left w:val="single" w:color="auto" w:sz="6" w:space="0"/>
              <w:bottom w:val="single" w:color="auto" w:sz="6" w:space="0"/>
              <w:right w:val="single" w:color="auto" w:sz="6" w:space="0"/>
            </w:tcBorders>
            <w:shd w:val="clear" w:color="auto" w:fill="FFFFFF"/>
            <w:vAlign w:val="center"/>
          </w:tcPr>
          <w:p>
            <w:pPr>
              <w:adjustRightInd w:val="0"/>
              <w:snapToGrid w:val="0"/>
              <w:spacing w:after="0" w:line="4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B4项目运行管理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B5试验用药品管理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B6生物样本管理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ascii="Times New Roman" w:hAnsi="Times New Roman" w:eastAsia="仿宋_GB2312" w:cs="Times New Roman"/>
                <w:sz w:val="24"/>
                <w:szCs w:val="24"/>
              </w:rPr>
              <w:t>B7资料管理</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两年内未出现因该方面问题被监管部门要求整改的情形，不记分，发现一项主要缺陷记5分，发现一项一般缺陷记1分，累加记分分值。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restart"/>
            <w:tcBorders>
              <w:top w:val="nil"/>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bCs/>
                <w:kern w:val="0"/>
                <w:sz w:val="24"/>
                <w:szCs w:val="24"/>
                <w:lang w:val="en-US" w:eastAsia="zh-CN" w:bidi="ar"/>
              </w:rPr>
            </w:pPr>
            <w:r>
              <w:rPr>
                <w:rFonts w:hint="eastAsia" w:ascii="Times New Roman" w:hAnsi="Times New Roman" w:eastAsia="仿宋_GB2312" w:cs="Times New Roman"/>
                <w:b/>
                <w:sz w:val="24"/>
                <w:szCs w:val="24"/>
                <w:lang w:val="en-US" w:eastAsia="zh-CN"/>
              </w:rPr>
              <w:t>直接确定监管级别的情形（1-10）</w:t>
            </w: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1.违法行为情况</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本年度存在因违法开展药物临床试验被执法部门处罚的，实施三级监管。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85" w:hRule="atLeast"/>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2.检查结论不符合要求</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在近两年监督检查中，除新增专业检查外，存在检查结论为“不符合要求”或药物临床试验数据核查发现严重缺陷的，实施三级监管。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3.被约谈/通报情况</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本年度被药品监管部门采取告诫、约谈、暂停临床试验等风险管控措施的，实施三级监管。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4.诚信情况</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在近两年检查中发现存在提供虚假信息或隐瞒真实情况的等严重不合规问题的，实施三级监管。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5.被投诉举报</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投诉举报或者其他线索提示存在质量安全风险的，实施三级监管。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6.新备案机构</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新备案的临床试验机构首次开展临床试验，实施三级监管。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7.拒绝检查</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无合理理由，不配合、逃避、拒绝监督检查的，实施三级监管。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8.重点关注项目</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正在进行创新药、I期药物临床试验、疫苗等品种首次人体试验、生物等效性试验或特殊人群临床试验的，实施三级监管。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7" w:hRule="atLeast"/>
          <w:jc w:val="center"/>
        </w:trPr>
        <w:tc>
          <w:tcPr>
            <w:tcW w:w="1274" w:type="dxa"/>
            <w:vMerge w:val="continue"/>
            <w:tcBorders>
              <w:left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9.研究人员数量不足</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主要研究者同期承担临床试验项目较多、研究者管理能力或者研究人员数量相对不足等可能影响试验质量的，实施三级监管。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8" w:hRule="atLeast"/>
          <w:jc w:val="center"/>
        </w:trPr>
        <w:tc>
          <w:tcPr>
            <w:tcW w:w="1274" w:type="dxa"/>
            <w:vMerge w:val="continue"/>
            <w:tcBorders>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p>
        </w:tc>
        <w:tc>
          <w:tcPr>
            <w:tcW w:w="2162"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10.未开展临床试验</w:t>
            </w:r>
          </w:p>
        </w:tc>
        <w:tc>
          <w:tcPr>
            <w:tcW w:w="5891"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本年度未开展药物临床试验的非新备案机构，实施一级监管。</w:t>
            </w:r>
          </w:p>
        </w:tc>
      </w:tr>
    </w:tbl>
    <w:p>
      <w:pPr>
        <w:keepNext w:val="0"/>
        <w:keepLines w:val="0"/>
        <w:widowControl/>
        <w:suppressLineNumbers w:val="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p>
    <w:p>
      <w:pPr>
        <w:keepNext w:val="0"/>
        <w:keepLines w:val="0"/>
        <w:widowControl/>
        <w:suppressLineNumbers w:val="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24"/>
          <w:szCs w:val="24"/>
          <w:shd w:val="clear" w:fill="FFFFFF"/>
          <w:lang w:val="en-US" w:eastAsia="zh-CN" w:bidi="ar"/>
        </w:rPr>
        <w:t>注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25" w:leftChars="0" w:right="0" w:rightChars="0" w:hanging="425" w:firstLineChars="0"/>
        <w:rPr>
          <w:rFonts w:hint="eastAsia" w:ascii="仿宋" w:hAnsi="仿宋" w:eastAsia="仿宋_GB2312"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对于新备案且未承担药物临床试验的机构</w:t>
      </w:r>
      <w:r>
        <w:rPr>
          <w:rFonts w:hint="eastAsia" w:ascii="仿宋" w:hAnsi="仿宋" w:eastAsia="仿宋" w:cs="仿宋"/>
          <w:i w:val="0"/>
          <w:iCs w:val="0"/>
          <w:caps w:val="0"/>
          <w:color w:val="333333"/>
          <w:spacing w:val="0"/>
          <w:sz w:val="24"/>
          <w:szCs w:val="24"/>
          <w:shd w:val="clear" w:fill="FFFFFF"/>
          <w:lang w:eastAsia="zh-CN"/>
        </w:rPr>
        <w:t>评分项目不涉及</w:t>
      </w:r>
      <w:r>
        <w:rPr>
          <w:rFonts w:ascii="Times New Roman" w:hAnsi="Times New Roman" w:eastAsia="仿宋_GB2312" w:cs="Times New Roman"/>
          <w:sz w:val="24"/>
          <w:szCs w:val="24"/>
        </w:rPr>
        <w:t>A5-A</w:t>
      </w:r>
      <w:r>
        <w:rPr>
          <w:rFonts w:hint="eastAsia" w:ascii="Times New Roman" w:hAnsi="Times New Roman" w:eastAsia="仿宋_GB2312" w:cs="Times New Roman"/>
          <w:sz w:val="24"/>
          <w:szCs w:val="24"/>
          <w:lang w:val="en-US" w:eastAsia="zh-CN"/>
        </w:rPr>
        <w:t>8和</w:t>
      </w:r>
      <w:r>
        <w:rPr>
          <w:rFonts w:ascii="Times New Roman" w:hAnsi="Times New Roman" w:eastAsia="仿宋_GB2312" w:cs="Times New Roman"/>
          <w:sz w:val="24"/>
          <w:szCs w:val="24"/>
        </w:rPr>
        <w:t>B4-B7</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25" w:leftChars="0" w:right="0" w:rightChars="0" w:hanging="425" w:firstLineChars="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除《评分表》中规定的直接进行监管评级的情形外，按照</w:t>
      </w:r>
      <w:r>
        <w:rPr>
          <w:rFonts w:hint="eastAsia" w:ascii="仿宋" w:hAnsi="仿宋" w:eastAsia="仿宋" w:cs="仿宋"/>
          <w:kern w:val="0"/>
          <w:sz w:val="24"/>
          <w:szCs w:val="24"/>
          <w:lang w:val="en-US" w:eastAsia="zh-CN" w:bidi="ar"/>
        </w:rPr>
        <w:t>累积记分分值</w:t>
      </w:r>
      <w:r>
        <w:rPr>
          <w:rFonts w:hint="eastAsia" w:ascii="仿宋" w:hAnsi="仿宋" w:eastAsia="仿宋" w:cs="仿宋"/>
          <w:i w:val="0"/>
          <w:iCs w:val="0"/>
          <w:caps w:val="0"/>
          <w:color w:val="333333"/>
          <w:spacing w:val="0"/>
          <w:sz w:val="24"/>
          <w:szCs w:val="24"/>
          <w:shd w:val="clear" w:fill="FFFFFF"/>
        </w:rPr>
        <w:t>确定监管等级，具体规则见表2。</w:t>
      </w:r>
    </w:p>
    <w:p>
      <w:pPr>
        <w:pStyle w:val="2"/>
        <w:keepNext w:val="0"/>
        <w:keepLines w:val="0"/>
        <w:widowControl/>
        <w:suppressLineNumbers w:val="0"/>
        <w:jc w:val="center"/>
        <w:rPr>
          <w:rStyle w:val="6"/>
        </w:rPr>
      </w:pPr>
    </w:p>
    <w:p>
      <w:pPr>
        <w:pStyle w:val="2"/>
        <w:keepNext w:val="0"/>
        <w:keepLines w:val="0"/>
        <w:widowControl/>
        <w:suppressLineNumbers w:val="0"/>
        <w:jc w:val="center"/>
        <w:rPr>
          <w:rFonts w:hint="eastAsia" w:ascii="仿宋" w:hAnsi="仿宋" w:eastAsia="仿宋" w:cs="仿宋"/>
          <w:i w:val="0"/>
          <w:iCs w:val="0"/>
          <w:caps w:val="0"/>
          <w:color w:val="333333"/>
          <w:spacing w:val="0"/>
          <w:kern w:val="0"/>
          <w:sz w:val="24"/>
          <w:szCs w:val="24"/>
          <w:shd w:val="clear" w:fill="FFFFFF"/>
          <w:lang w:val="en-US" w:eastAsia="zh-CN" w:bidi="ar"/>
        </w:rPr>
      </w:pPr>
      <w:r>
        <w:rPr>
          <w:rStyle w:val="6"/>
        </w:rPr>
        <w:t>表2.药物临床试验机构</w:t>
      </w:r>
      <w:r>
        <w:rPr>
          <w:rStyle w:val="6"/>
          <w:rFonts w:hint="eastAsia" w:ascii="Times New Roman" w:hAnsi="Times New Roman" w:eastAsia="宋体" w:cs="Times New Roman"/>
          <w:lang w:eastAsia="zh-CN"/>
        </w:rPr>
        <w:t>累积记分</w:t>
      </w:r>
      <w:r>
        <w:rPr>
          <w:rStyle w:val="6"/>
        </w:rPr>
        <w:t>及监管等级对照表</w:t>
      </w:r>
    </w:p>
    <w:tbl>
      <w:tblPr>
        <w:tblStyle w:val="4"/>
        <w:tblpPr w:leftFromText="180" w:rightFromText="180" w:vertAnchor="text" w:horzAnchor="page" w:tblpX="1367" w:tblpY="143"/>
        <w:tblOverlap w:val="never"/>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4" w:type="dxa"/>
            <w:vAlign w:val="center"/>
          </w:tcPr>
          <w:p>
            <w:pPr>
              <w:widowControl w:val="0"/>
              <w:numPr>
                <w:ilvl w:val="0"/>
                <w:numId w:val="0"/>
              </w:numPr>
              <w:spacing w:before="120" w:line="240" w:lineRule="auto"/>
              <w:jc w:val="center"/>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监管等级</w:t>
            </w:r>
          </w:p>
        </w:tc>
        <w:tc>
          <w:tcPr>
            <w:tcW w:w="6392" w:type="dxa"/>
            <w:vAlign w:val="center"/>
          </w:tcPr>
          <w:p>
            <w:pPr>
              <w:widowControl w:val="0"/>
              <w:numPr>
                <w:ilvl w:val="0"/>
                <w:numId w:val="0"/>
              </w:numPr>
              <w:spacing w:before="120" w:line="24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累积记分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44" w:type="dxa"/>
            <w:vAlign w:val="center"/>
          </w:tcPr>
          <w:p>
            <w:pPr>
              <w:widowControl w:val="0"/>
              <w:numPr>
                <w:ilvl w:val="0"/>
                <w:numId w:val="0"/>
              </w:numPr>
              <w:spacing w:before="120" w:line="24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三级监管</w:t>
            </w:r>
          </w:p>
        </w:tc>
        <w:tc>
          <w:tcPr>
            <w:tcW w:w="6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jc w:val="left"/>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lang w:eastAsia="zh-CN"/>
              </w:rPr>
              <w:t>满足下列情形之一：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40" w:leftChars="0"/>
              <w:jc w:val="left"/>
              <w:textAlignment w:val="auto"/>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1.</w:t>
            </w:r>
            <w:r>
              <w:rPr>
                <w:rFonts w:hint="eastAsia" w:ascii="仿宋" w:hAnsi="仿宋" w:eastAsia="仿宋" w:cs="仿宋"/>
                <w:i w:val="0"/>
                <w:iCs w:val="0"/>
                <w:caps w:val="0"/>
                <w:color w:val="333333"/>
                <w:spacing w:val="0"/>
                <w:sz w:val="24"/>
                <w:szCs w:val="24"/>
                <w:shd w:val="clear" w:fill="FFFFFF"/>
                <w:lang w:eastAsia="zh-CN"/>
              </w:rPr>
              <w:t>机构部分、伦理委员会和专业部分三个部分中任一部分</w:t>
            </w:r>
            <w:r>
              <w:rPr>
                <w:rFonts w:hint="eastAsia" w:ascii="仿宋" w:hAnsi="仿宋" w:eastAsia="仿宋" w:cs="仿宋"/>
                <w:i w:val="0"/>
                <w:iCs w:val="0"/>
                <w:caps w:val="0"/>
                <w:color w:val="333333"/>
                <w:spacing w:val="0"/>
                <w:sz w:val="24"/>
                <w:szCs w:val="24"/>
                <w:shd w:val="clear" w:fill="FFFFFF"/>
                <w:lang w:val="en-US" w:eastAsia="zh-CN"/>
              </w:rPr>
              <w:t>满足</w:t>
            </w:r>
            <w:r>
              <w:rPr>
                <w:rFonts w:hint="eastAsia" w:ascii="仿宋" w:hAnsi="仿宋" w:eastAsia="仿宋" w:cs="仿宋"/>
                <w:i w:val="0"/>
                <w:iCs w:val="0"/>
                <w:caps w:val="0"/>
                <w:color w:val="333333"/>
                <w:spacing w:val="0"/>
                <w:sz w:val="24"/>
                <w:szCs w:val="24"/>
                <w:shd w:val="clear" w:fill="FFFFFF"/>
                <w:lang w:eastAsia="zh-CN"/>
              </w:rPr>
              <w:t>累计记分达到</w:t>
            </w:r>
            <w:r>
              <w:rPr>
                <w:rFonts w:hint="eastAsia" w:ascii="仿宋" w:hAnsi="仿宋" w:eastAsia="仿宋" w:cs="仿宋"/>
                <w:i w:val="0"/>
                <w:iCs w:val="0"/>
                <w:caps w:val="0"/>
                <w:color w:val="333333"/>
                <w:spacing w:val="0"/>
                <w:sz w:val="24"/>
                <w:szCs w:val="24"/>
                <w:shd w:val="clear" w:fill="FFFFFF"/>
                <w:lang w:val="en-US" w:eastAsia="zh-CN"/>
              </w:rPr>
              <w:t>20分及以上的；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40" w:leftChars="0"/>
              <w:jc w:val="left"/>
              <w:textAlignment w:val="auto"/>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2.</w:t>
            </w:r>
            <w:r>
              <w:rPr>
                <w:rFonts w:hint="eastAsia" w:ascii="仿宋" w:hAnsi="仿宋" w:eastAsia="仿宋" w:cs="仿宋"/>
                <w:i w:val="0"/>
                <w:iCs w:val="0"/>
                <w:caps w:val="0"/>
                <w:color w:val="333333"/>
                <w:spacing w:val="0"/>
                <w:sz w:val="24"/>
                <w:szCs w:val="24"/>
                <w:shd w:val="clear" w:fill="FFFFFF"/>
                <w:lang w:eastAsia="zh-CN"/>
              </w:rPr>
              <w:t>机构部分、伦理委员会和专业部分三个部分中任一部分均不满足累计记分达到</w:t>
            </w:r>
            <w:r>
              <w:rPr>
                <w:rFonts w:hint="eastAsia" w:ascii="仿宋" w:hAnsi="仿宋" w:eastAsia="仿宋" w:cs="仿宋"/>
                <w:i w:val="0"/>
                <w:iCs w:val="0"/>
                <w:caps w:val="0"/>
                <w:color w:val="333333"/>
                <w:spacing w:val="0"/>
                <w:sz w:val="24"/>
                <w:szCs w:val="24"/>
                <w:shd w:val="clear" w:fill="FFFFFF"/>
                <w:lang w:val="en-US" w:eastAsia="zh-CN"/>
              </w:rPr>
              <w:t>20分及以上，但</w:t>
            </w:r>
            <w:r>
              <w:rPr>
                <w:rFonts w:hint="eastAsia" w:ascii="仿宋" w:hAnsi="仿宋" w:eastAsia="仿宋" w:cs="仿宋"/>
                <w:i w:val="0"/>
                <w:iCs w:val="0"/>
                <w:caps w:val="0"/>
                <w:color w:val="333333"/>
                <w:spacing w:val="0"/>
                <w:sz w:val="24"/>
                <w:szCs w:val="24"/>
                <w:shd w:val="clear" w:fill="FFFFFF"/>
                <w:lang w:eastAsia="zh-CN"/>
              </w:rPr>
              <w:t>经综合研判：认为质量管理体系不能有效运行或者不符合机构备案基本条件的。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4" w:type="dxa"/>
            <w:vAlign w:val="center"/>
          </w:tcPr>
          <w:p>
            <w:pPr>
              <w:widowControl w:val="0"/>
              <w:numPr>
                <w:ilvl w:val="0"/>
                <w:numId w:val="0"/>
              </w:numPr>
              <w:spacing w:before="120" w:line="24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二级监管</w:t>
            </w:r>
          </w:p>
        </w:tc>
        <w:tc>
          <w:tcPr>
            <w:tcW w:w="6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left="365" w:leftChars="174" w:firstLine="0" w:firstLineChars="0"/>
              <w:jc w:val="left"/>
              <w:textAlignment w:val="auto"/>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eastAsia="zh-CN"/>
              </w:rPr>
              <w:t>机构部分、伦理委员会和专业部分三个部分中两部分及以上</w:t>
            </w:r>
            <w:r>
              <w:rPr>
                <w:rFonts w:hint="eastAsia" w:ascii="仿宋" w:hAnsi="仿宋" w:eastAsia="仿宋" w:cs="仿宋"/>
                <w:i w:val="0"/>
                <w:iCs w:val="0"/>
                <w:caps w:val="0"/>
                <w:color w:val="333333"/>
                <w:spacing w:val="0"/>
                <w:sz w:val="24"/>
                <w:szCs w:val="24"/>
                <w:shd w:val="clear" w:fill="FFFFFF"/>
                <w:lang w:val="en-US" w:eastAsia="zh-CN"/>
              </w:rPr>
              <w:t>均满足</w:t>
            </w:r>
            <w:r>
              <w:rPr>
                <w:rFonts w:hint="eastAsia" w:ascii="仿宋" w:hAnsi="仿宋" w:eastAsia="仿宋" w:cs="仿宋"/>
                <w:i w:val="0"/>
                <w:iCs w:val="0"/>
                <w:caps w:val="0"/>
                <w:color w:val="333333"/>
                <w:spacing w:val="0"/>
                <w:sz w:val="24"/>
                <w:szCs w:val="24"/>
                <w:shd w:val="clear" w:fill="FFFFFF"/>
                <w:lang w:eastAsia="zh-CN"/>
              </w:rPr>
              <w:t>累计记分达到</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lang w:eastAsia="zh-CN"/>
              </w:rPr>
              <w:t>分不满2</w:t>
            </w:r>
            <w:r>
              <w:rPr>
                <w:rFonts w:hint="eastAsia" w:ascii="仿宋" w:hAnsi="仿宋" w:eastAsia="仿宋" w:cs="仿宋"/>
                <w:i w:val="0"/>
                <w:iCs w:val="0"/>
                <w:caps w:val="0"/>
                <w:color w:val="333333"/>
                <w:spacing w:val="0"/>
                <w:sz w:val="24"/>
                <w:szCs w:val="24"/>
                <w:shd w:val="clear" w:fill="FFFFFF"/>
                <w:lang w:val="en-US" w:eastAsia="zh-CN"/>
              </w:rPr>
              <w:t>0</w:t>
            </w:r>
            <w:r>
              <w:rPr>
                <w:rFonts w:hint="eastAsia" w:ascii="仿宋" w:hAnsi="仿宋" w:eastAsia="仿宋" w:cs="仿宋"/>
                <w:i w:val="0"/>
                <w:iCs w:val="0"/>
                <w:caps w:val="0"/>
                <w:color w:val="333333"/>
                <w:spacing w:val="0"/>
                <w:sz w:val="24"/>
                <w:szCs w:val="24"/>
                <w:shd w:val="clear" w:fill="FFFFFF"/>
                <w:lang w:eastAsia="zh-CN"/>
              </w:rPr>
              <w:t>分的，经综合研判；质量管理体系基本健全的。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4" w:type="dxa"/>
            <w:vAlign w:val="center"/>
          </w:tcPr>
          <w:p>
            <w:pPr>
              <w:widowControl w:val="0"/>
              <w:numPr>
                <w:ilvl w:val="0"/>
                <w:numId w:val="0"/>
              </w:numPr>
              <w:spacing w:before="120" w:line="24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一级监管</w:t>
            </w:r>
          </w:p>
        </w:tc>
        <w:tc>
          <w:tcPr>
            <w:tcW w:w="6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auto"/>
              <w:ind w:left="126" w:leftChars="60" w:firstLine="240" w:firstLineChars="100"/>
              <w:jc w:val="left"/>
              <w:textAlignment w:val="auto"/>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lang w:eastAsia="zh-CN"/>
              </w:rPr>
              <w:t>满足下列情形之一：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40" w:leftChars="0"/>
              <w:jc w:val="left"/>
              <w:textAlignment w:val="auto"/>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1.</w:t>
            </w:r>
            <w:r>
              <w:rPr>
                <w:rFonts w:hint="eastAsia" w:ascii="仿宋" w:hAnsi="仿宋" w:eastAsia="仿宋" w:cs="仿宋"/>
                <w:i w:val="0"/>
                <w:iCs w:val="0"/>
                <w:caps w:val="0"/>
                <w:color w:val="333333"/>
                <w:spacing w:val="0"/>
                <w:sz w:val="24"/>
                <w:szCs w:val="24"/>
                <w:shd w:val="clear" w:fill="FFFFFF"/>
                <w:lang w:eastAsia="zh-CN"/>
              </w:rPr>
              <w:t>机构部分、伦理委员会和专业部分三个部分中任一部分累计记分均不满</w:t>
            </w:r>
            <w:r>
              <w:rPr>
                <w:rFonts w:hint="eastAsia" w:ascii="仿宋" w:hAnsi="仿宋" w:eastAsia="仿宋" w:cs="仿宋"/>
                <w:i w:val="0"/>
                <w:iCs w:val="0"/>
                <w:caps w:val="0"/>
                <w:color w:val="333333"/>
                <w:spacing w:val="0"/>
                <w:sz w:val="24"/>
                <w:szCs w:val="24"/>
                <w:shd w:val="clear" w:fill="FFFFFF"/>
                <w:lang w:val="en-US" w:eastAsia="zh-CN"/>
              </w:rPr>
              <w:t>5分的；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40" w:leftChars="0"/>
              <w:jc w:val="left"/>
              <w:textAlignment w:val="auto"/>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2.</w:t>
            </w:r>
            <w:r>
              <w:rPr>
                <w:rFonts w:hint="eastAsia" w:ascii="仿宋" w:hAnsi="仿宋" w:eastAsia="仿宋" w:cs="仿宋"/>
                <w:i w:val="0"/>
                <w:iCs w:val="0"/>
                <w:caps w:val="0"/>
                <w:color w:val="333333"/>
                <w:spacing w:val="0"/>
                <w:sz w:val="24"/>
                <w:szCs w:val="24"/>
                <w:shd w:val="clear" w:fill="FFFFFF"/>
                <w:lang w:eastAsia="zh-CN"/>
              </w:rPr>
              <w:t>机构部分、伦理委员会和专业部分三个部分满足任一部分累计记分达到</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lang w:eastAsia="zh-CN"/>
              </w:rPr>
              <w:t>分不满2</w:t>
            </w:r>
            <w:r>
              <w:rPr>
                <w:rFonts w:hint="eastAsia" w:ascii="仿宋" w:hAnsi="仿宋" w:eastAsia="仿宋" w:cs="仿宋"/>
                <w:i w:val="0"/>
                <w:iCs w:val="0"/>
                <w:caps w:val="0"/>
                <w:color w:val="333333"/>
                <w:spacing w:val="0"/>
                <w:sz w:val="24"/>
                <w:szCs w:val="24"/>
                <w:shd w:val="clear" w:fill="FFFFFF"/>
                <w:lang w:val="en-US" w:eastAsia="zh-CN"/>
              </w:rPr>
              <w:t>0</w:t>
            </w:r>
            <w:r>
              <w:rPr>
                <w:rFonts w:hint="eastAsia" w:ascii="仿宋" w:hAnsi="仿宋" w:eastAsia="仿宋" w:cs="仿宋"/>
                <w:i w:val="0"/>
                <w:iCs w:val="0"/>
                <w:caps w:val="0"/>
                <w:color w:val="333333"/>
                <w:spacing w:val="0"/>
                <w:sz w:val="24"/>
                <w:szCs w:val="24"/>
                <w:shd w:val="clear" w:fill="FFFFFF"/>
                <w:lang w:eastAsia="zh-CN"/>
              </w:rPr>
              <w:t>分的，其余两部分累计记分均不满</w:t>
            </w:r>
            <w:r>
              <w:rPr>
                <w:rFonts w:hint="eastAsia" w:ascii="仿宋" w:hAnsi="仿宋" w:eastAsia="仿宋" w:cs="仿宋"/>
                <w:i w:val="0"/>
                <w:iCs w:val="0"/>
                <w:caps w:val="0"/>
                <w:color w:val="333333"/>
                <w:spacing w:val="0"/>
                <w:sz w:val="24"/>
                <w:szCs w:val="24"/>
                <w:shd w:val="clear" w:fill="FFFFFF"/>
                <w:lang w:val="en-US" w:eastAsia="zh-CN"/>
              </w:rPr>
              <w:t>5分，</w:t>
            </w:r>
            <w:r>
              <w:rPr>
                <w:rFonts w:hint="eastAsia" w:ascii="仿宋" w:hAnsi="仿宋" w:eastAsia="仿宋" w:cs="仿宋"/>
                <w:i w:val="0"/>
                <w:iCs w:val="0"/>
                <w:caps w:val="0"/>
                <w:color w:val="333333"/>
                <w:spacing w:val="0"/>
                <w:sz w:val="24"/>
                <w:szCs w:val="24"/>
                <w:shd w:val="clear" w:fill="FFFFFF"/>
                <w:lang w:eastAsia="zh-CN"/>
              </w:rPr>
              <w:t>经综合研判；质量管理体系比较健全的。</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rPr>
          <w:rFonts w:hint="eastAsia" w:ascii="仿宋" w:hAnsi="仿宋" w:eastAsia="仿宋" w:cs="仿宋"/>
          <w:i w:val="0"/>
          <w:iCs w:val="0"/>
          <w:caps w:val="0"/>
          <w:color w:val="333333"/>
          <w:spacing w:val="0"/>
          <w:sz w:val="24"/>
          <w:szCs w:val="24"/>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rPr>
          <w:rFonts w:hint="default" w:ascii="Times New Roman" w:hAnsi="Times New Roman" w:eastAsia="仿宋_GB2312"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宋体">
    <w:panose1 w:val="020204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B565B"/>
    <w:multiLevelType w:val="singleLevel"/>
    <w:tmpl w:val="6B7B565B"/>
    <w:lvl w:ilvl="0" w:tentative="0">
      <w:start w:val="1"/>
      <w:numFmt w:val="chineseCounting"/>
      <w:suff w:val="nothing"/>
      <w:lvlText w:val="%1、"/>
      <w:lvlJc w:val="left"/>
      <w:pPr>
        <w:ind w:left="480" w:leftChars="0" w:firstLine="0" w:firstLineChars="0"/>
      </w:pPr>
      <w:rPr>
        <w:rFonts w:hint="eastAsia"/>
      </w:rPr>
    </w:lvl>
  </w:abstractNum>
  <w:abstractNum w:abstractNumId="1">
    <w:nsid w:val="7A4C43F1"/>
    <w:multiLevelType w:val="singleLevel"/>
    <w:tmpl w:val="7A4C43F1"/>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1BC2"/>
    <w:rsid w:val="00D46B21"/>
    <w:rsid w:val="033003B6"/>
    <w:rsid w:val="05176743"/>
    <w:rsid w:val="07B71BC2"/>
    <w:rsid w:val="0CAA5073"/>
    <w:rsid w:val="0CD66DD1"/>
    <w:rsid w:val="0FEE5277"/>
    <w:rsid w:val="117160AC"/>
    <w:rsid w:val="13826402"/>
    <w:rsid w:val="14D96A5A"/>
    <w:rsid w:val="15774DC7"/>
    <w:rsid w:val="1752277D"/>
    <w:rsid w:val="193006AE"/>
    <w:rsid w:val="1A174E43"/>
    <w:rsid w:val="1B052DA7"/>
    <w:rsid w:val="1DF60CD6"/>
    <w:rsid w:val="1F291E28"/>
    <w:rsid w:val="263D2ECD"/>
    <w:rsid w:val="263F672A"/>
    <w:rsid w:val="290F208E"/>
    <w:rsid w:val="29673C78"/>
    <w:rsid w:val="29B80978"/>
    <w:rsid w:val="2B6A1B7D"/>
    <w:rsid w:val="2D320A41"/>
    <w:rsid w:val="2FDEB1F8"/>
    <w:rsid w:val="341B222F"/>
    <w:rsid w:val="3A5D4201"/>
    <w:rsid w:val="3E35FF36"/>
    <w:rsid w:val="3F160EE8"/>
    <w:rsid w:val="45610E61"/>
    <w:rsid w:val="49EF3AEA"/>
    <w:rsid w:val="4EAF1A9A"/>
    <w:rsid w:val="515E090B"/>
    <w:rsid w:val="542C1497"/>
    <w:rsid w:val="54D20290"/>
    <w:rsid w:val="57F3740E"/>
    <w:rsid w:val="5DEB5F1F"/>
    <w:rsid w:val="5EDE3869"/>
    <w:rsid w:val="5F406A3D"/>
    <w:rsid w:val="63BE035D"/>
    <w:rsid w:val="65336B29"/>
    <w:rsid w:val="698B40F7"/>
    <w:rsid w:val="6C1B3E73"/>
    <w:rsid w:val="6C1D7BEB"/>
    <w:rsid w:val="6D170ADE"/>
    <w:rsid w:val="70D0347E"/>
    <w:rsid w:val="739A7D73"/>
    <w:rsid w:val="769B61D5"/>
    <w:rsid w:val="78A0407E"/>
    <w:rsid w:val="79AF6FF1"/>
    <w:rsid w:val="79DE755A"/>
    <w:rsid w:val="7B454A69"/>
    <w:rsid w:val="7BAF7513"/>
    <w:rsid w:val="7BBFC201"/>
    <w:rsid w:val="7EE12CFA"/>
    <w:rsid w:val="8C5A8643"/>
    <w:rsid w:val="9DF7EB73"/>
    <w:rsid w:val="F93B32BF"/>
    <w:rsid w:val="FDB6D628"/>
    <w:rsid w:val="FEEFB4AE"/>
    <w:rsid w:val="FF582083"/>
    <w:rsid w:val="FFED9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2086</Words>
  <Characters>2096</Characters>
  <Lines>0</Lines>
  <Paragraphs>0</Paragraphs>
  <TotalTime>80</TotalTime>
  <ScaleCrop>false</ScaleCrop>
  <LinksUpToDate>false</LinksUpToDate>
  <CharactersWithSpaces>2123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2024-12-24T08:19:00Z</dcterms:created>
  <dc:creator>舒也</dc:creator>
  <cp:lastModifiedBy>baixin</cp:lastModifiedBy>
  <dcterms:modified xsi:type="dcterms:W3CDTF">2025-05-06T09:58:17Z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56A6666E1185477489E6EB4287F5BEF4_13</vt:lpwstr>
  </property>
  <property fmtid="{D5CDD505-2E9C-101B-9397-08002B2CF9AE}" pid="4" name="KSOTemplateDocerSaveRecord">
    <vt:lpwstr>eyJoZGlkIjoiMDM1ZGY0MzIwMjQyNjk1OGI2YzQxM2I4OGFlMjEzN2IiLCJ1c2VySWQiOiIzNTQwNjY5MDIifQ==</vt:lpwstr>
  </property>
</Properties>
</file>