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4DC84">
      <w:pPr>
        <w:keepNext w:val="0"/>
        <w:keepLines w:val="0"/>
        <w:pageBreakBefore w:val="0"/>
        <w:widowControl w:val="0"/>
        <w:kinsoku/>
        <w:wordWrap/>
        <w:overflowPunct/>
        <w:topLinePunct w:val="0"/>
        <w:autoSpaceDE/>
        <w:autoSpaceDN/>
        <w:bidi w:val="0"/>
        <w:adjustRightInd/>
        <w:snapToGrid w:val="0"/>
        <w:textAlignment w:val="auto"/>
        <w:rPr>
          <w:rFonts w:hint="eastAsia" w:ascii="黑体" w:hAnsi="黑体" w:eastAsia="黑体" w:cs="黑体"/>
          <w:sz w:val="32"/>
          <w:szCs w:val="32"/>
        </w:rPr>
      </w:pPr>
      <w:r>
        <w:rPr>
          <w:rFonts w:hint="eastAsia" w:ascii="黑体" w:hAnsi="黑体" w:eastAsia="黑体" w:cs="黑体"/>
          <w:sz w:val="32"/>
          <w:szCs w:val="32"/>
        </w:rPr>
        <w:t>附件1</w:t>
      </w:r>
    </w:p>
    <w:p w14:paraId="217DCCD4">
      <w:pPr>
        <w:keepNext w:val="0"/>
        <w:keepLines w:val="0"/>
        <w:pageBreakBefore w:val="0"/>
        <w:widowControl w:val="0"/>
        <w:kinsoku/>
        <w:wordWrap/>
        <w:overflowPunct/>
        <w:topLinePunct w:val="0"/>
        <w:autoSpaceDE/>
        <w:autoSpaceDN/>
        <w:bidi w:val="0"/>
        <w:adjustRightInd/>
        <w:snapToGrid w:val="0"/>
        <w:jc w:val="center"/>
        <w:textAlignment w:val="auto"/>
      </w:pPr>
      <w:r>
        <w:rPr>
          <w:rFonts w:hint="eastAsia" w:ascii="方正小标宋简体" w:hAnsi="方正小标宋简体" w:eastAsia="方正小标宋简体" w:cs="方正小标宋简体"/>
          <w:sz w:val="44"/>
          <w:szCs w:val="44"/>
        </w:rPr>
        <w:t>新增放射治疗类医疗服务价格项目表</w:t>
      </w:r>
    </w:p>
    <w:tbl>
      <w:tblPr>
        <w:tblStyle w:val="4"/>
        <w:tblW w:w="1552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716"/>
        <w:gridCol w:w="2088"/>
        <w:gridCol w:w="2640"/>
        <w:gridCol w:w="2247"/>
        <w:gridCol w:w="1056"/>
        <w:gridCol w:w="1092"/>
        <w:gridCol w:w="1118"/>
        <w:gridCol w:w="1846"/>
        <w:gridCol w:w="1070"/>
      </w:tblGrid>
      <w:tr w14:paraId="2FA84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blHead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FB4D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33CB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项目编码</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D32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项目名称</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D7F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服务产出</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8BE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价格构成</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8F0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计价单位</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4FF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指导价格（省）</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415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指导价格（市）</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9E8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计价说明</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C45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医保类别</w:t>
            </w:r>
          </w:p>
        </w:tc>
      </w:tr>
      <w:tr w14:paraId="1DF43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6F4FE">
            <w:pPr>
              <w:keepNext w:val="0"/>
              <w:keepLines w:val="0"/>
              <w:pageBreakBefore w:val="0"/>
              <w:widowControl/>
              <w:kinsoku/>
              <w:wordWrap/>
              <w:overflowPunct/>
              <w:topLinePunct w:val="0"/>
              <w:autoSpaceDE/>
              <w:autoSpaceDN/>
              <w:bidi w:val="0"/>
              <w:adjustRightInd/>
              <w:snapToGrid w:val="0"/>
              <w:jc w:val="center"/>
              <w:rPr>
                <w:rFonts w:hint="eastAsia" w:ascii="黑体" w:hAnsi="宋体" w:eastAsia="黑体" w:cs="黑体"/>
                <w:i w:val="0"/>
                <w:iCs w:val="0"/>
                <w:color w:val="000000"/>
                <w:sz w:val="20"/>
                <w:szCs w:val="20"/>
                <w:u w:val="none"/>
              </w:rPr>
            </w:pPr>
          </w:p>
        </w:tc>
        <w:tc>
          <w:tcPr>
            <w:tcW w:w="1716" w:type="dxa"/>
            <w:tcBorders>
              <w:top w:val="single" w:color="000000" w:sz="4" w:space="0"/>
              <w:left w:val="single" w:color="000000" w:sz="4" w:space="0"/>
              <w:bottom w:val="nil"/>
              <w:right w:val="single" w:color="000000" w:sz="4" w:space="0"/>
            </w:tcBorders>
            <w:shd w:val="clear" w:color="auto" w:fill="auto"/>
            <w:noWrap/>
            <w:vAlign w:val="center"/>
          </w:tcPr>
          <w:p w14:paraId="1227BF1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088" w:type="dxa"/>
            <w:tcBorders>
              <w:top w:val="single" w:color="000000" w:sz="4" w:space="0"/>
              <w:left w:val="single" w:color="000000" w:sz="4" w:space="0"/>
              <w:bottom w:val="nil"/>
              <w:right w:val="single" w:color="000000" w:sz="4" w:space="0"/>
            </w:tcBorders>
            <w:shd w:val="clear" w:color="auto" w:fill="auto"/>
            <w:vAlign w:val="center"/>
          </w:tcPr>
          <w:p w14:paraId="09F8CB5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（四）临床物理治疗</w:t>
            </w:r>
          </w:p>
        </w:tc>
        <w:tc>
          <w:tcPr>
            <w:tcW w:w="2640" w:type="dxa"/>
            <w:tcBorders>
              <w:top w:val="single" w:color="000000" w:sz="4" w:space="0"/>
              <w:left w:val="single" w:color="000000" w:sz="4" w:space="0"/>
              <w:bottom w:val="nil"/>
              <w:right w:val="single" w:color="000000" w:sz="4" w:space="0"/>
            </w:tcBorders>
            <w:shd w:val="clear" w:color="auto" w:fill="auto"/>
            <w:noWrap/>
            <w:vAlign w:val="bottom"/>
          </w:tcPr>
          <w:p w14:paraId="17B314E7">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2247" w:type="dxa"/>
            <w:tcBorders>
              <w:top w:val="single" w:color="000000" w:sz="4" w:space="0"/>
              <w:left w:val="single" w:color="000000" w:sz="4" w:space="0"/>
              <w:bottom w:val="nil"/>
              <w:right w:val="single" w:color="000000" w:sz="4" w:space="0"/>
            </w:tcBorders>
            <w:shd w:val="clear" w:color="auto" w:fill="auto"/>
            <w:vAlign w:val="center"/>
          </w:tcPr>
          <w:p w14:paraId="56842717">
            <w:pPr>
              <w:keepNext w:val="0"/>
              <w:keepLines w:val="0"/>
              <w:pageBreakBefore w:val="0"/>
              <w:widowControl/>
              <w:kinsoku/>
              <w:wordWrap/>
              <w:overflowPunct/>
              <w:topLinePunct w:val="0"/>
              <w:autoSpaceDE/>
              <w:autoSpaceDN/>
              <w:bidi w:val="0"/>
              <w:adjustRightInd/>
              <w:snapToGrid w:val="0"/>
              <w:jc w:val="center"/>
              <w:rPr>
                <w:rFonts w:hint="eastAsia" w:ascii="黑体" w:hAnsi="宋体" w:eastAsia="黑体" w:cs="黑体"/>
                <w:i w:val="0"/>
                <w:iCs w:val="0"/>
                <w:color w:val="000000"/>
                <w:sz w:val="20"/>
                <w:szCs w:val="20"/>
                <w:u w:val="none"/>
              </w:rPr>
            </w:pPr>
          </w:p>
        </w:tc>
        <w:tc>
          <w:tcPr>
            <w:tcW w:w="1056" w:type="dxa"/>
            <w:tcBorders>
              <w:top w:val="single" w:color="000000" w:sz="4" w:space="0"/>
              <w:left w:val="single" w:color="000000" w:sz="4" w:space="0"/>
              <w:bottom w:val="nil"/>
              <w:right w:val="single" w:color="000000" w:sz="4" w:space="0"/>
            </w:tcBorders>
            <w:shd w:val="clear" w:color="auto" w:fill="auto"/>
            <w:vAlign w:val="center"/>
          </w:tcPr>
          <w:p w14:paraId="29491F44">
            <w:pPr>
              <w:keepNext w:val="0"/>
              <w:keepLines w:val="0"/>
              <w:pageBreakBefore w:val="0"/>
              <w:widowControl/>
              <w:kinsoku/>
              <w:wordWrap/>
              <w:overflowPunct/>
              <w:topLinePunct w:val="0"/>
              <w:autoSpaceDE/>
              <w:autoSpaceDN/>
              <w:bidi w:val="0"/>
              <w:adjustRightInd/>
              <w:snapToGrid w:val="0"/>
              <w:jc w:val="center"/>
              <w:rPr>
                <w:rFonts w:hint="eastAsia" w:ascii="黑体" w:hAnsi="宋体" w:eastAsia="黑体" w:cs="黑体"/>
                <w:i w:val="0"/>
                <w:iCs w:val="0"/>
                <w:color w:val="000000"/>
                <w:sz w:val="20"/>
                <w:szCs w:val="20"/>
                <w:u w:val="none"/>
              </w:rPr>
            </w:pPr>
          </w:p>
        </w:tc>
        <w:tc>
          <w:tcPr>
            <w:tcW w:w="1092" w:type="dxa"/>
            <w:tcBorders>
              <w:top w:val="single" w:color="000000" w:sz="4" w:space="0"/>
              <w:left w:val="single" w:color="000000" w:sz="4" w:space="0"/>
              <w:bottom w:val="nil"/>
              <w:right w:val="single" w:color="000000" w:sz="4" w:space="0"/>
            </w:tcBorders>
            <w:shd w:val="clear" w:color="auto" w:fill="auto"/>
            <w:vAlign w:val="center"/>
          </w:tcPr>
          <w:p w14:paraId="20E8549D">
            <w:pPr>
              <w:keepNext w:val="0"/>
              <w:keepLines w:val="0"/>
              <w:pageBreakBefore w:val="0"/>
              <w:widowControl/>
              <w:kinsoku/>
              <w:wordWrap/>
              <w:overflowPunct/>
              <w:topLinePunct w:val="0"/>
              <w:autoSpaceDE/>
              <w:autoSpaceDN/>
              <w:bidi w:val="0"/>
              <w:adjustRightInd/>
              <w:snapToGrid w:val="0"/>
              <w:jc w:val="center"/>
              <w:rPr>
                <w:rFonts w:hint="eastAsia" w:ascii="黑体" w:hAnsi="宋体" w:eastAsia="黑体" w:cs="黑体"/>
                <w:i w:val="0"/>
                <w:iCs w:val="0"/>
                <w:color w:val="000000"/>
                <w:sz w:val="20"/>
                <w:szCs w:val="20"/>
                <w:u w:val="none"/>
              </w:rPr>
            </w:pPr>
          </w:p>
        </w:tc>
        <w:tc>
          <w:tcPr>
            <w:tcW w:w="1118" w:type="dxa"/>
            <w:tcBorders>
              <w:top w:val="single" w:color="000000" w:sz="4" w:space="0"/>
              <w:left w:val="single" w:color="000000" w:sz="4" w:space="0"/>
              <w:bottom w:val="nil"/>
              <w:right w:val="single" w:color="000000" w:sz="4" w:space="0"/>
            </w:tcBorders>
            <w:shd w:val="clear" w:color="auto" w:fill="auto"/>
            <w:vAlign w:val="center"/>
          </w:tcPr>
          <w:p w14:paraId="6F2E380D">
            <w:pPr>
              <w:keepNext w:val="0"/>
              <w:keepLines w:val="0"/>
              <w:pageBreakBefore w:val="0"/>
              <w:widowControl/>
              <w:kinsoku/>
              <w:wordWrap/>
              <w:overflowPunct/>
              <w:topLinePunct w:val="0"/>
              <w:autoSpaceDE/>
              <w:autoSpaceDN/>
              <w:bidi w:val="0"/>
              <w:adjustRightInd/>
              <w:snapToGrid w:val="0"/>
              <w:jc w:val="center"/>
              <w:rPr>
                <w:rFonts w:hint="eastAsia" w:ascii="黑体" w:hAnsi="宋体" w:eastAsia="黑体" w:cs="黑体"/>
                <w:i w:val="0"/>
                <w:iCs w:val="0"/>
                <w:color w:val="000000"/>
                <w:sz w:val="20"/>
                <w:szCs w:val="20"/>
                <w:u w:val="none"/>
              </w:rPr>
            </w:pPr>
          </w:p>
        </w:tc>
        <w:tc>
          <w:tcPr>
            <w:tcW w:w="1846" w:type="dxa"/>
            <w:tcBorders>
              <w:top w:val="single" w:color="000000" w:sz="4" w:space="0"/>
              <w:left w:val="single" w:color="000000" w:sz="4" w:space="0"/>
              <w:bottom w:val="nil"/>
              <w:right w:val="single" w:color="000000" w:sz="4" w:space="0"/>
            </w:tcBorders>
            <w:shd w:val="clear" w:color="auto" w:fill="auto"/>
            <w:vAlign w:val="center"/>
          </w:tcPr>
          <w:p w14:paraId="5821941E">
            <w:pPr>
              <w:keepNext w:val="0"/>
              <w:keepLines w:val="0"/>
              <w:pageBreakBefore w:val="0"/>
              <w:widowControl/>
              <w:kinsoku/>
              <w:wordWrap/>
              <w:overflowPunct/>
              <w:topLinePunct w:val="0"/>
              <w:autoSpaceDE/>
              <w:autoSpaceDN/>
              <w:bidi w:val="0"/>
              <w:adjustRightInd/>
              <w:snapToGrid w:val="0"/>
              <w:jc w:val="center"/>
              <w:rPr>
                <w:rFonts w:hint="eastAsia" w:ascii="黑体" w:hAnsi="宋体" w:eastAsia="黑体" w:cs="黑体"/>
                <w:i w:val="0"/>
                <w:iCs w:val="0"/>
                <w:color w:val="000000"/>
                <w:sz w:val="20"/>
                <w:szCs w:val="20"/>
                <w:u w:val="none"/>
              </w:rPr>
            </w:pPr>
          </w:p>
        </w:tc>
        <w:tc>
          <w:tcPr>
            <w:tcW w:w="1070" w:type="dxa"/>
            <w:tcBorders>
              <w:top w:val="single" w:color="000000" w:sz="4" w:space="0"/>
              <w:left w:val="single" w:color="000000" w:sz="4" w:space="0"/>
              <w:bottom w:val="nil"/>
              <w:right w:val="single" w:color="000000" w:sz="4" w:space="0"/>
            </w:tcBorders>
            <w:shd w:val="clear" w:color="auto" w:fill="auto"/>
            <w:noWrap/>
            <w:vAlign w:val="bottom"/>
          </w:tcPr>
          <w:p w14:paraId="1CA1E808">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r>
      <w:tr w14:paraId="7FBE7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3319">
            <w:pPr>
              <w:keepNext w:val="0"/>
              <w:keepLines w:val="0"/>
              <w:pageBreakBefore w:val="0"/>
              <w:widowControl/>
              <w:kinsoku/>
              <w:wordWrap/>
              <w:overflowPunct/>
              <w:topLinePunct w:val="0"/>
              <w:autoSpaceDE/>
              <w:autoSpaceDN/>
              <w:bidi w:val="0"/>
              <w:adjustRightInd/>
              <w:snapToGrid w:val="0"/>
              <w:jc w:val="center"/>
              <w:rPr>
                <w:rFonts w:hint="eastAsia" w:ascii="黑体" w:hAnsi="宋体" w:eastAsia="黑体" w:cs="黑体"/>
                <w:i w:val="0"/>
                <w:iCs w:val="0"/>
                <w:color w:val="000000"/>
                <w:sz w:val="20"/>
                <w:szCs w:val="20"/>
                <w:u w:val="none"/>
              </w:rPr>
            </w:pPr>
          </w:p>
        </w:tc>
        <w:tc>
          <w:tcPr>
            <w:tcW w:w="14873"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E941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使用说明：</w:t>
            </w:r>
          </w:p>
        </w:tc>
      </w:tr>
      <w:tr w14:paraId="20106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0B0E5">
            <w:pPr>
              <w:keepNext w:val="0"/>
              <w:keepLines w:val="0"/>
              <w:pageBreakBefore w:val="0"/>
              <w:widowControl/>
              <w:kinsoku/>
              <w:wordWrap/>
              <w:overflowPunct/>
              <w:topLinePunct w:val="0"/>
              <w:autoSpaceDE/>
              <w:autoSpaceDN/>
              <w:bidi w:val="0"/>
              <w:adjustRightInd/>
              <w:snapToGrid w:val="0"/>
              <w:jc w:val="center"/>
              <w:rPr>
                <w:rFonts w:hint="eastAsia" w:ascii="黑体" w:hAnsi="宋体" w:eastAsia="黑体" w:cs="黑体"/>
                <w:i w:val="0"/>
                <w:iCs w:val="0"/>
                <w:color w:val="000000"/>
                <w:sz w:val="20"/>
                <w:szCs w:val="20"/>
                <w:u w:val="none"/>
              </w:rPr>
            </w:pPr>
          </w:p>
        </w:tc>
        <w:tc>
          <w:tcPr>
            <w:tcW w:w="1487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9EFAEF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以放射治疗为重点，按照放射治疗方式的服务产出设立价格项目。分类整合现行价格项目，实现价格项目与操作步骤、诊疗部位等技术细节脱钩，增强现行价格项目对医疗技术和医疗活动改良创新的兼容性”要求，各类放射治疗类项目在操作层面存在差异，但在价格项目和定价水平层面具备合并同类项的条件，立项指南对目前常用的放射治疗类项目进行了合并。所定价格属于政府指导价为最高限价，下浮不限；同时，医疗机构、医务人员实施放射治疗过程中有关创新改良，采取“现有项目兼容”的方式简化处理，无需申报新增医疗服务价格项目，直接按照对应的整合项目执行即可。</w:t>
            </w:r>
          </w:p>
        </w:tc>
      </w:tr>
      <w:tr w14:paraId="4FEA3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6079D">
            <w:pPr>
              <w:keepNext w:val="0"/>
              <w:keepLines w:val="0"/>
              <w:pageBreakBefore w:val="0"/>
              <w:widowControl/>
              <w:kinsoku/>
              <w:wordWrap/>
              <w:overflowPunct/>
              <w:topLinePunct w:val="0"/>
              <w:autoSpaceDE/>
              <w:autoSpaceDN/>
              <w:bidi w:val="0"/>
              <w:adjustRightInd/>
              <w:snapToGrid w:val="0"/>
              <w:jc w:val="center"/>
              <w:rPr>
                <w:rFonts w:hint="eastAsia" w:ascii="黑体" w:hAnsi="宋体" w:eastAsia="黑体" w:cs="黑体"/>
                <w:i w:val="0"/>
                <w:iCs w:val="0"/>
                <w:color w:val="000000"/>
                <w:sz w:val="20"/>
                <w:szCs w:val="20"/>
                <w:u w:val="none"/>
              </w:rPr>
            </w:pPr>
          </w:p>
        </w:tc>
        <w:tc>
          <w:tcPr>
            <w:tcW w:w="1487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8CED51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价格构成”，指项目价格应涵盖的各类资源消耗，用于确定计价单的边界，不应作为临床技术标准理解，不是实际操作方式、路径、步骤、程序的强制性要求，价格构成中包含，但个别临床实践中非必要、未发生的，无需强制要求公立医疗机构减计费用。所列“设备投入”包括但不限于操作设备、器具及固定资产投入。</w:t>
            </w:r>
          </w:p>
        </w:tc>
      </w:tr>
      <w:tr w14:paraId="0F47D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0A5D5">
            <w:pPr>
              <w:keepNext w:val="0"/>
              <w:keepLines w:val="0"/>
              <w:pageBreakBefore w:val="0"/>
              <w:widowControl/>
              <w:kinsoku/>
              <w:wordWrap/>
              <w:overflowPunct/>
              <w:topLinePunct w:val="0"/>
              <w:autoSpaceDE/>
              <w:autoSpaceDN/>
              <w:bidi w:val="0"/>
              <w:adjustRightInd/>
              <w:snapToGrid w:val="0"/>
              <w:jc w:val="center"/>
              <w:rPr>
                <w:rFonts w:hint="eastAsia" w:ascii="黑体" w:hAnsi="宋体" w:eastAsia="黑体" w:cs="黑体"/>
                <w:i w:val="0"/>
                <w:iCs w:val="0"/>
                <w:color w:val="000000"/>
                <w:sz w:val="20"/>
                <w:szCs w:val="20"/>
                <w:u w:val="none"/>
              </w:rPr>
            </w:pPr>
          </w:p>
        </w:tc>
        <w:tc>
          <w:tcPr>
            <w:tcW w:w="1487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CD4B10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加收项”，指同一项目以不同方式提供或在不同场景应用时，确有必要制定差异化收费标准而细分的一类子项，包括在原项目价格基础上增加或减少收费的情况，实际应用中，同时涉及多个加收项的，以项目单价为基础计算各项加/减收水平后，求和得出加/减收金额。同一序列的加收项，例如“11二维近距离治疗计划加收”和“12三维近距离治疗计划加收”不重复收费；不同序列的加收项，例如“01CT模拟定位加收”和“11二维近距离治疗计划加收”可以同时收取，加收项两位编码第1位相同的，视为同一序列。</w:t>
            </w:r>
          </w:p>
        </w:tc>
      </w:tr>
      <w:tr w14:paraId="12DC7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FCEE8">
            <w:pPr>
              <w:keepNext w:val="0"/>
              <w:keepLines w:val="0"/>
              <w:pageBreakBefore w:val="0"/>
              <w:widowControl/>
              <w:kinsoku/>
              <w:wordWrap/>
              <w:overflowPunct/>
              <w:topLinePunct w:val="0"/>
              <w:autoSpaceDE/>
              <w:autoSpaceDN/>
              <w:bidi w:val="0"/>
              <w:adjustRightInd/>
              <w:snapToGrid w:val="0"/>
              <w:jc w:val="center"/>
              <w:rPr>
                <w:rFonts w:hint="eastAsia" w:ascii="黑体" w:hAnsi="宋体" w:eastAsia="黑体" w:cs="黑体"/>
                <w:i w:val="0"/>
                <w:iCs w:val="0"/>
                <w:color w:val="000000"/>
                <w:sz w:val="20"/>
                <w:szCs w:val="20"/>
                <w:u w:val="none"/>
              </w:rPr>
            </w:pPr>
          </w:p>
        </w:tc>
        <w:tc>
          <w:tcPr>
            <w:tcW w:w="1487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12887D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 “基本物质资源消耗”，指原则上限于不应或不必要与医疗服务项目分割的易耗品，包括但不限于各类消杀用品、储存用品、清洁用品、个人防护用品、垃圾处理用品、润滑剂、棉球、棉签、纱布（垫）、护（尿）垫、治疗巾（单）、中单、护理盘(包）、治疗包、注射器、标签、无菌设备保护套、模具、挡板、铅板（模）、蜡模、凡士林、标记笔、可复用的操作器具、软件（版权、开发、购买）成本等。基本物质资源消耗成本计入项目价格，不另行收费。除基本物质资源消耗以外的其他耗材，按照实际采购价格零差率销售。</w:t>
            </w:r>
          </w:p>
        </w:tc>
      </w:tr>
      <w:tr w14:paraId="72E79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D55FF">
            <w:pPr>
              <w:keepNext w:val="0"/>
              <w:keepLines w:val="0"/>
              <w:pageBreakBefore w:val="0"/>
              <w:widowControl/>
              <w:kinsoku/>
              <w:wordWrap/>
              <w:overflowPunct/>
              <w:topLinePunct w:val="0"/>
              <w:autoSpaceDE/>
              <w:autoSpaceDN/>
              <w:bidi w:val="0"/>
              <w:adjustRightInd/>
              <w:snapToGrid w:val="0"/>
              <w:jc w:val="center"/>
              <w:rPr>
                <w:rFonts w:hint="eastAsia" w:ascii="黑体" w:hAnsi="宋体" w:eastAsia="黑体" w:cs="黑体"/>
                <w:i w:val="0"/>
                <w:iCs w:val="0"/>
                <w:color w:val="000000"/>
                <w:sz w:val="20"/>
                <w:szCs w:val="20"/>
                <w:u w:val="none"/>
              </w:rPr>
            </w:pPr>
          </w:p>
        </w:tc>
        <w:tc>
          <w:tcPr>
            <w:tcW w:w="1487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0AA143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5.“超长靶区”，指直线加速器电子线射野大于20×20cm，X线射野单边大于40cm。</w:t>
            </w:r>
          </w:p>
        </w:tc>
      </w:tr>
      <w:tr w14:paraId="6AB00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D3DA1">
            <w:pPr>
              <w:keepNext w:val="0"/>
              <w:keepLines w:val="0"/>
              <w:pageBreakBefore w:val="0"/>
              <w:widowControl/>
              <w:kinsoku/>
              <w:wordWrap/>
              <w:overflowPunct/>
              <w:topLinePunct w:val="0"/>
              <w:autoSpaceDE/>
              <w:autoSpaceDN/>
              <w:bidi w:val="0"/>
              <w:adjustRightInd/>
              <w:snapToGrid w:val="0"/>
              <w:jc w:val="center"/>
              <w:rPr>
                <w:rFonts w:hint="eastAsia" w:ascii="黑体" w:hAnsi="宋体" w:eastAsia="黑体" w:cs="黑体"/>
                <w:i w:val="0"/>
                <w:iCs w:val="0"/>
                <w:color w:val="000000"/>
                <w:sz w:val="20"/>
                <w:szCs w:val="20"/>
                <w:u w:val="none"/>
              </w:rPr>
            </w:pPr>
          </w:p>
        </w:tc>
        <w:tc>
          <w:tcPr>
            <w:tcW w:w="1487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803B85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6.“超高剂量率放疗”，指使用超高剂量率(≥40 Gy/s)对肿瘤靶区进行照射的放疗方式。</w:t>
            </w:r>
          </w:p>
        </w:tc>
      </w:tr>
      <w:tr w14:paraId="5FE40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838B2">
            <w:pPr>
              <w:keepNext w:val="0"/>
              <w:keepLines w:val="0"/>
              <w:pageBreakBefore w:val="0"/>
              <w:widowControl/>
              <w:kinsoku/>
              <w:wordWrap/>
              <w:overflowPunct/>
              <w:topLinePunct w:val="0"/>
              <w:autoSpaceDE/>
              <w:autoSpaceDN/>
              <w:bidi w:val="0"/>
              <w:adjustRightInd/>
              <w:snapToGrid w:val="0"/>
              <w:jc w:val="center"/>
              <w:rPr>
                <w:rFonts w:hint="eastAsia" w:ascii="黑体" w:hAnsi="宋体" w:eastAsia="黑体" w:cs="黑体"/>
                <w:i w:val="0"/>
                <w:iCs w:val="0"/>
                <w:color w:val="000000"/>
                <w:sz w:val="20"/>
                <w:szCs w:val="20"/>
                <w:u w:val="none"/>
              </w:rPr>
            </w:pPr>
          </w:p>
        </w:tc>
        <w:tc>
          <w:tcPr>
            <w:tcW w:w="1487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E05307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 “自适应放疗”，指在放疗过程中根据肿瘤退缩情况动态调整放疗计划的技术。</w:t>
            </w:r>
          </w:p>
        </w:tc>
      </w:tr>
      <w:tr w14:paraId="39651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06CEF">
            <w:pPr>
              <w:keepNext w:val="0"/>
              <w:keepLines w:val="0"/>
              <w:pageBreakBefore w:val="0"/>
              <w:widowControl/>
              <w:kinsoku/>
              <w:wordWrap/>
              <w:overflowPunct/>
              <w:topLinePunct w:val="0"/>
              <w:autoSpaceDE/>
              <w:autoSpaceDN/>
              <w:bidi w:val="0"/>
              <w:adjustRightInd/>
              <w:snapToGrid w:val="0"/>
              <w:jc w:val="center"/>
              <w:rPr>
                <w:rFonts w:hint="eastAsia" w:ascii="黑体" w:hAnsi="宋体" w:eastAsia="黑体" w:cs="黑体"/>
                <w:i w:val="0"/>
                <w:iCs w:val="0"/>
                <w:color w:val="000000"/>
                <w:sz w:val="20"/>
                <w:szCs w:val="20"/>
                <w:u w:val="none"/>
              </w:rPr>
            </w:pPr>
          </w:p>
        </w:tc>
        <w:tc>
          <w:tcPr>
            <w:tcW w:w="1487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9E7020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 “运动管理”，指基于植入金标、光学体表监测、呼吸控制等技术对周期性运动的肿瘤靶区进行限制、追踪照射或在周期性运动的特定时相控制机器出束照射。</w:t>
            </w:r>
          </w:p>
        </w:tc>
      </w:tr>
      <w:tr w14:paraId="63D59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21977">
            <w:pPr>
              <w:keepNext w:val="0"/>
              <w:keepLines w:val="0"/>
              <w:pageBreakBefore w:val="0"/>
              <w:widowControl/>
              <w:kinsoku/>
              <w:wordWrap/>
              <w:overflowPunct/>
              <w:topLinePunct w:val="0"/>
              <w:autoSpaceDE/>
              <w:autoSpaceDN/>
              <w:bidi w:val="0"/>
              <w:adjustRightInd/>
              <w:snapToGrid w:val="0"/>
              <w:jc w:val="center"/>
              <w:rPr>
                <w:rFonts w:hint="eastAsia" w:ascii="黑体" w:hAnsi="宋体" w:eastAsia="黑体" w:cs="黑体"/>
                <w:i w:val="0"/>
                <w:iCs w:val="0"/>
                <w:color w:val="000000"/>
                <w:sz w:val="20"/>
                <w:szCs w:val="20"/>
                <w:u w:val="none"/>
              </w:rPr>
            </w:pPr>
          </w:p>
        </w:tc>
        <w:tc>
          <w:tcPr>
            <w:tcW w:w="1487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3DC642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9.“包括……”“……等”的，属于开放型表述，所指对象不仅局限于表述中列明的事项，也包括未列明的同类事项。</w:t>
            </w:r>
          </w:p>
        </w:tc>
      </w:tr>
      <w:tr w14:paraId="236F2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84ABB">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0833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3401</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777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1.放射治疗</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4F2EA">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53CF9">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996E">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13EF">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C150">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E987">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4A0F">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r>
      <w:tr w14:paraId="06196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6BB52">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434A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340101</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ABC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放疗计划制定与验证</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1FFF8">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D7E3">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04B5">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318B">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95F3">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4CAF">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BF92D">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r>
      <w:tr w14:paraId="2280E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A89BC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1C9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013401010010000</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EA8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放疗计划制定</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081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依据模拟定位，勾画放疗靶区和危及器官，制定放疗剂量、危及器官限量，放疗次数和方式等放疗计划。</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FF1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所定价格涵盖勾画靶区、给定处方剂量、制定放疗计划等过程中所需的人力资源、设备运转成本消耗与基本物耗。</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C42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005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5C0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97F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1.每个疗程限收2次。                    2.不能提供符合要求的模拟定位数据信息则每次减收20元。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42EF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乙类</w:t>
            </w:r>
          </w:p>
        </w:tc>
      </w:tr>
      <w:tr w14:paraId="0F15E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D3611">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7F2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013401010010001</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686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放疗计划制定-调强计划制定（加收）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AA3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依据模拟定位，勾画放疗靶区和危及器官，制定放疗剂量、危及器官限量，放疗次数和方式等调强放疗计划。</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F80A">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386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B83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B18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55D6">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A0B1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乙类</w:t>
            </w:r>
          </w:p>
        </w:tc>
      </w:tr>
      <w:tr w14:paraId="14B9B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49E17">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B46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013401010010011</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A23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放疗计划制定-立体定向放疗计划制定（加收）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ECA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依据模拟定位，勾画放疗靶区和危及器官，制定放疗剂量、危及器官限量，放疗次数和方式等立体定向放疗计划。</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47A2">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1E3F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211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2D5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465F">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21E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乙类</w:t>
            </w:r>
          </w:p>
        </w:tc>
      </w:tr>
      <w:tr w14:paraId="639E3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765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75C7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013401010020000</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05B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放疗计划验证</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A9C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依据靶区及计划制定的方案对放疗计划进行验证，必要时进行调整。</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26A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所定价格涵盖固定、摆位、标记、扫描、获取影像、比较、校正、标记及剂量验证等过程中所需的人力资源、设备运转成本消耗与基本物耗。</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60F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FD4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C5B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986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不能提供符合要求的模拟定位数据信息则每次减收20元。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D3C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乙类</w:t>
            </w:r>
          </w:p>
        </w:tc>
      </w:tr>
      <w:tr w14:paraId="073A1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ECAB">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25E1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340102</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ECE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放疗模拟定位</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56D5">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A7C6">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6544">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A7B6">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5E6D">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0B23">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26B8D">
            <w:pPr>
              <w:keepNext w:val="0"/>
              <w:keepLines w:val="0"/>
              <w:pageBreakBefore w:val="0"/>
              <w:widowControl/>
              <w:kinsoku/>
              <w:wordWrap/>
              <w:overflowPunct/>
              <w:topLinePunct w:val="0"/>
              <w:autoSpaceDE/>
              <w:autoSpaceDN/>
              <w:bidi w:val="0"/>
              <w:adjustRightInd/>
              <w:snapToGrid w:val="0"/>
              <w:rPr>
                <w:rFonts w:hint="default" w:ascii="Times New Roman" w:hAnsi="Times New Roman" w:eastAsia="宋体" w:cs="Times New Roman"/>
                <w:i w:val="0"/>
                <w:iCs w:val="0"/>
                <w:color w:val="000000"/>
                <w:sz w:val="20"/>
                <w:szCs w:val="20"/>
                <w:u w:val="none"/>
              </w:rPr>
            </w:pPr>
          </w:p>
        </w:tc>
      </w:tr>
      <w:tr w14:paraId="7429C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1" w:hRule="atLeast"/>
        </w:trPr>
        <w:tc>
          <w:tcPr>
            <w:tcW w:w="656" w:type="dxa"/>
            <w:vMerge w:val="restart"/>
            <w:tcBorders>
              <w:top w:val="single" w:color="000000" w:sz="4" w:space="0"/>
              <w:left w:val="single" w:color="000000" w:sz="4" w:space="0"/>
              <w:right w:val="single" w:color="000000" w:sz="4" w:space="0"/>
            </w:tcBorders>
            <w:shd w:val="clear" w:color="auto" w:fill="auto"/>
            <w:vAlign w:val="center"/>
          </w:tcPr>
          <w:p w14:paraId="693C6F3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4EA0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013401020010000</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A7E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放疗模拟定位</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B04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应用CT影像技术，进行放疗模拟定位，确定靶区、危及器官，必要时确定射野。</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429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所定价格涵盖模具设计与制作、摆位、体位固定、图像扫描、标记、必要时静脉输注对比剂、定位、获取影像、传输、记录等过程中所需的人力资源、设备运转成本消耗与基本物耗。</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3A4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257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CAE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8F2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1.“模具设计与制作”包括但不限于体位固定器、射线挡块、剂量补偿物等放疗过程中涉及的各类模具制作步骤。                                             2.不能提供符合要求的模拟定位数据信息则每次减收20元。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2484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乙类</w:t>
            </w:r>
          </w:p>
        </w:tc>
      </w:tr>
      <w:tr w14:paraId="4CCA0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656" w:type="dxa"/>
            <w:vMerge w:val="continue"/>
            <w:tcBorders>
              <w:left w:val="single" w:color="000000" w:sz="4" w:space="0"/>
              <w:right w:val="single" w:color="000000" w:sz="4" w:space="0"/>
            </w:tcBorders>
            <w:shd w:val="clear" w:color="auto" w:fill="auto"/>
            <w:vAlign w:val="center"/>
          </w:tcPr>
          <w:p w14:paraId="53D0C66D">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451C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013401020010001</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2DB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放疗模拟定位-特殊影像模拟定位（加收）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3DF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应用磁共振（MR）、正电子发射计算机断层显像（PET-CT）等特殊影像技术，进行放疗模拟定位，确定靶区、危及器官，必要时确定射野。</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03AD">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3BA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AC8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653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BC4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指使用磁共振（MR）、正电子发射计算机断层显像（PET-CT）等影像完成模拟定位。</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796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乙类</w:t>
            </w:r>
          </w:p>
        </w:tc>
      </w:tr>
      <w:tr w14:paraId="379C0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656" w:type="dxa"/>
            <w:vMerge w:val="continue"/>
            <w:tcBorders>
              <w:left w:val="single" w:color="000000" w:sz="4" w:space="0"/>
              <w:right w:val="single" w:color="000000" w:sz="4" w:space="0"/>
            </w:tcBorders>
            <w:shd w:val="clear" w:color="auto" w:fill="auto"/>
            <w:vAlign w:val="center"/>
          </w:tcPr>
          <w:p w14:paraId="569369D8">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903F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013401020010002</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030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放疗模拟定位-简易模拟定位（减收）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A57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应用B超、X线等简易影像技术，进行放疗模拟定位，确定靶区、危及器官，必要时确定射野。</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211A">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D19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881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9D0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6CA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指使用B超、X线定位。</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1863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乙类</w:t>
            </w:r>
          </w:p>
        </w:tc>
      </w:tr>
      <w:tr w14:paraId="77E87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56" w:type="dxa"/>
            <w:vMerge w:val="continue"/>
            <w:tcBorders>
              <w:left w:val="single" w:color="000000" w:sz="4" w:space="0"/>
              <w:bottom w:val="single" w:color="000000" w:sz="4" w:space="0"/>
              <w:right w:val="single" w:color="000000" w:sz="4" w:space="0"/>
            </w:tcBorders>
            <w:shd w:val="clear" w:color="auto" w:fill="auto"/>
            <w:vAlign w:val="center"/>
          </w:tcPr>
          <w:p w14:paraId="73F3F6D3">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A5C6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013401020010011</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EEB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放疗模拟定位-运动管理（加收）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2E5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应用CT影像技术，进行运动管理的放疗模拟定位，确定靶区、危及器官，必要时确定射野。</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0447">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B58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38A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24B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E27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指基于植入金标、光学体表监测、呼吸控制等技术对周期性运动的肿瘤靶区进行限制、追踪照射或在周期性运动的特定时相控制机器出束照射。</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00F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丙类</w:t>
            </w:r>
          </w:p>
        </w:tc>
      </w:tr>
      <w:tr w14:paraId="17849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B563">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B400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013401020010021</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FD6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放疗模拟定位-立体定向放疗模拟定位（加收）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96A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应用CT影像技术，进行立体定向的放疗模拟定位，确定靶区、危及器官，必要时确定射野。</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133A">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283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888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C8C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B22E">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64D5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乙类</w:t>
            </w:r>
          </w:p>
        </w:tc>
      </w:tr>
      <w:tr w14:paraId="1DA9D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4924">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4C23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340103</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A889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外照射治疗</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CAD4">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EED8">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64C2">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EBE5">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CFEA">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19C5">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10E66">
            <w:pPr>
              <w:keepNext w:val="0"/>
              <w:keepLines w:val="0"/>
              <w:pageBreakBefore w:val="0"/>
              <w:widowControl/>
              <w:kinsoku/>
              <w:wordWrap/>
              <w:overflowPunct/>
              <w:topLinePunct w:val="0"/>
              <w:autoSpaceDE/>
              <w:autoSpaceDN/>
              <w:bidi w:val="0"/>
              <w:adjustRightInd/>
              <w:snapToGrid w:val="0"/>
              <w:rPr>
                <w:rFonts w:hint="default" w:ascii="Times New Roman" w:hAnsi="Times New Roman" w:eastAsia="宋体" w:cs="Times New Roman"/>
                <w:i w:val="0"/>
                <w:iCs w:val="0"/>
                <w:color w:val="000000"/>
                <w:sz w:val="20"/>
                <w:szCs w:val="20"/>
                <w:u w:val="none"/>
              </w:rPr>
            </w:pPr>
          </w:p>
        </w:tc>
      </w:tr>
      <w:tr w14:paraId="27404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85F07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D1AD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013401030010000</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E7D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外照射治疗（普通）</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F3B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使用医用电子直线加速器产生电子线和光子线，实施体外照射放射治疗。</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ED8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所定价格涵盖摆位、体位固定、操作设备出束治疗、实时监控、必要时使用射线档块、剂量补偿物等过程中所需的人力资源、设备运转成本消耗与基本物耗。</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1B0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2B6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6D6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D74B">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A6FF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乙类</w:t>
            </w:r>
          </w:p>
        </w:tc>
      </w:tr>
      <w:tr w14:paraId="42DC5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7E9AA">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888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013401030010001</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7F5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外照射治疗（普通）-超长靶区（加收）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241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使用医用电子直线加速器产生电子线和光子线，实施体外照射超长靶区放射治疗。</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62E5">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5D8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0E0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5BF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684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指直线加速器电子线射野大于20×20cm，X线射野单边大于40cm。</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F9BC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乙类</w:t>
            </w:r>
          </w:p>
        </w:tc>
      </w:tr>
      <w:tr w14:paraId="13239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63904">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48E9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013401030010011</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8F0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外照射治疗（普通）-超高剂量率放疗（加收）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3FB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使用医用电子直线加速器产生电子线和光子线，实施体外照射超高剂量率放射治疗。</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B7EA">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EDD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FF7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661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BE9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指使用超高剂量率(≥40 Gy/s)对肿瘤靶区进行照射的放疗方式。</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15FA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丙类</w:t>
            </w:r>
          </w:p>
        </w:tc>
      </w:tr>
      <w:tr w14:paraId="1944B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9"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5CE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A0B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013401030020000</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B56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外照射治疗（光子线-适形）</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198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基于放疗计划，使用医用电子直线加速器或钴-60远距离治疗机等产生光子射线，实施外照射治疗。</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215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所定价格涵盖治疗摆位、体位固定、操作设备、出束治疗、实时监控、必要时使用射线档块、剂量补偿物等过程中所需的人力资源、设备运转成本消耗与基本物耗。</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95F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F71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CBC0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972</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EF3D">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574F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乙类</w:t>
            </w:r>
          </w:p>
        </w:tc>
      </w:tr>
      <w:tr w14:paraId="0808C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656" w:type="dxa"/>
            <w:vMerge w:val="restart"/>
            <w:tcBorders>
              <w:top w:val="single" w:color="000000" w:sz="4" w:space="0"/>
              <w:left w:val="single" w:color="000000" w:sz="4" w:space="0"/>
              <w:right w:val="single" w:color="000000" w:sz="4" w:space="0"/>
            </w:tcBorders>
            <w:shd w:val="clear" w:color="auto" w:fill="auto"/>
            <w:vAlign w:val="center"/>
          </w:tcPr>
          <w:p w14:paraId="3E6FBDA1">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41C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013401030020001</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92F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w:t>
            </w:r>
            <w:r>
              <w:rPr>
                <w:rFonts w:hint="eastAsia" w:ascii="宋体" w:hAnsi="宋体" w:eastAsia="宋体" w:cs="宋体"/>
                <w:i w:val="0"/>
                <w:iCs w:val="0"/>
                <w:color w:val="000000"/>
                <w:spacing w:val="-11"/>
                <w:kern w:val="0"/>
                <w:sz w:val="20"/>
                <w:szCs w:val="20"/>
                <w:u w:val="none"/>
                <w:lang w:val="en-US" w:eastAsia="zh-CN" w:bidi="ar"/>
              </w:rPr>
              <w:t>照射治疗（光子线-适形）-超长靶区（加</w:t>
            </w:r>
            <w:r>
              <w:rPr>
                <w:rFonts w:hint="eastAsia" w:ascii="宋体" w:hAnsi="宋体" w:eastAsia="宋体" w:cs="宋体"/>
                <w:i w:val="0"/>
                <w:iCs w:val="0"/>
                <w:color w:val="000000"/>
                <w:kern w:val="0"/>
                <w:sz w:val="20"/>
                <w:szCs w:val="20"/>
                <w:u w:val="none"/>
                <w:lang w:val="en-US" w:eastAsia="zh-CN" w:bidi="ar"/>
              </w:rPr>
              <w:t>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146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基于放疗计划，使用医用电子直线加速器或钴-60远距离治疗机等产生光子射线，实施超长靶区外照射治疗。</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71B8">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30E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ACD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ED9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A04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指直线加速器电子线射野大于20×20cm，X线射野单边大于40cm。</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EEC7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乙类</w:t>
            </w:r>
          </w:p>
        </w:tc>
      </w:tr>
      <w:tr w14:paraId="4D666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56" w:type="dxa"/>
            <w:vMerge w:val="continue"/>
            <w:tcBorders>
              <w:left w:val="single" w:color="000000" w:sz="4" w:space="0"/>
              <w:right w:val="single" w:color="000000" w:sz="4" w:space="0"/>
            </w:tcBorders>
            <w:shd w:val="clear" w:color="auto" w:fill="auto"/>
            <w:vAlign w:val="center"/>
          </w:tcPr>
          <w:p w14:paraId="19B7C137">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FF5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013401030020011</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2F8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外照射治疗（光子线-适形）-超高剂量率放疗（加收）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903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基于放疗计划，使用医用电子直线加速器或钴-60远距离治疗机等产生光子射线，实施超高剂量率放疗外照射治疗。</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5659">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2C9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A11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143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972</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189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指使用超高剂量率(≥40 Gy/s)对肿瘤靶区进行照射的放疗方式。</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452A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丙类</w:t>
            </w:r>
          </w:p>
        </w:tc>
      </w:tr>
      <w:tr w14:paraId="5DB63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656" w:type="dxa"/>
            <w:vMerge w:val="continue"/>
            <w:tcBorders>
              <w:left w:val="single" w:color="000000" w:sz="4" w:space="0"/>
              <w:bottom w:val="single" w:color="000000" w:sz="4" w:space="0"/>
              <w:right w:val="single" w:color="000000" w:sz="4" w:space="0"/>
            </w:tcBorders>
            <w:shd w:val="clear" w:color="auto" w:fill="auto"/>
            <w:vAlign w:val="center"/>
          </w:tcPr>
          <w:p w14:paraId="5C01C35E">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75A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013401030020021</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DA9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外照</w:t>
            </w:r>
            <w:r>
              <w:rPr>
                <w:rFonts w:hint="eastAsia" w:ascii="宋体" w:hAnsi="宋体" w:eastAsia="宋体" w:cs="宋体"/>
                <w:i w:val="0"/>
                <w:iCs w:val="0"/>
                <w:color w:val="000000"/>
                <w:spacing w:val="-11"/>
                <w:kern w:val="0"/>
                <w:sz w:val="20"/>
                <w:szCs w:val="20"/>
                <w:u w:val="none"/>
                <w:lang w:val="en-US" w:eastAsia="zh-CN" w:bidi="ar"/>
              </w:rPr>
              <w:t>射治疗（光子线-适形）-图像引导（加</w:t>
            </w:r>
            <w:r>
              <w:rPr>
                <w:rFonts w:hint="eastAsia" w:ascii="宋体" w:hAnsi="宋体" w:eastAsia="宋体" w:cs="宋体"/>
                <w:i w:val="0"/>
                <w:iCs w:val="0"/>
                <w:color w:val="000000"/>
                <w:kern w:val="0"/>
                <w:sz w:val="20"/>
                <w:szCs w:val="20"/>
                <w:u w:val="none"/>
                <w:lang w:val="en-US" w:eastAsia="zh-CN" w:bidi="ar"/>
              </w:rPr>
              <w:t>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116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基于放疗计划，使用医用电子直线加速器或钴-60远距离治疗机等产生光子射线，图像引导下实施外照射治疗。</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6ADCD">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C21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E163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ECC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220A">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01D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丙类</w:t>
            </w:r>
          </w:p>
        </w:tc>
      </w:tr>
      <w:tr w14:paraId="6EB92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56" w:type="dxa"/>
            <w:vMerge w:val="restart"/>
            <w:tcBorders>
              <w:top w:val="single" w:color="000000" w:sz="4" w:space="0"/>
              <w:left w:val="single" w:color="000000" w:sz="4" w:space="0"/>
              <w:right w:val="single" w:color="000000" w:sz="4" w:space="0"/>
            </w:tcBorders>
            <w:shd w:val="clear" w:color="auto" w:fill="auto"/>
            <w:vAlign w:val="center"/>
          </w:tcPr>
          <w:p w14:paraId="0229AC8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FB6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013401030030000</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E1E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外照射治疗（光子线-调强）</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51D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基于放疗计划，使用医用电子直线加速器等产生的光子线，根据肿瘤靶区和其周围危及器官的三维空间关系进行束流强度调节，实施外照射治疗。</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1A6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所定价格涵盖治疗摆位、体位固定、操作设备、出束治疗、实时监控、必要时使用射线档块、剂量补偿物等过程中所需的人力资源、设备运转成本消耗与基本物耗。</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53F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4BC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EC0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1134</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B10D">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15AD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乙类</w:t>
            </w:r>
          </w:p>
        </w:tc>
      </w:tr>
      <w:tr w14:paraId="0A984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8" w:hRule="atLeast"/>
        </w:trPr>
        <w:tc>
          <w:tcPr>
            <w:tcW w:w="656" w:type="dxa"/>
            <w:vMerge w:val="continue"/>
            <w:tcBorders>
              <w:left w:val="single" w:color="000000" w:sz="4" w:space="0"/>
              <w:bottom w:val="single" w:color="000000" w:sz="4" w:space="0"/>
              <w:right w:val="single" w:color="000000" w:sz="4" w:space="0"/>
            </w:tcBorders>
            <w:shd w:val="clear" w:color="auto" w:fill="auto"/>
            <w:vAlign w:val="center"/>
          </w:tcPr>
          <w:p w14:paraId="6068C759">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628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013401030030001</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AE5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w:t>
            </w:r>
            <w:r>
              <w:rPr>
                <w:rFonts w:hint="eastAsia" w:ascii="宋体" w:hAnsi="宋体" w:eastAsia="宋体" w:cs="宋体"/>
                <w:i w:val="0"/>
                <w:iCs w:val="0"/>
                <w:color w:val="000000"/>
                <w:spacing w:val="-11"/>
                <w:kern w:val="0"/>
                <w:sz w:val="20"/>
                <w:szCs w:val="20"/>
                <w:u w:val="none"/>
                <w:lang w:val="en-US" w:eastAsia="zh-CN" w:bidi="ar"/>
              </w:rPr>
              <w:t>照射治疗（光子线-调强）-超长靶区（加</w:t>
            </w:r>
            <w:r>
              <w:rPr>
                <w:rFonts w:hint="eastAsia" w:ascii="宋体" w:hAnsi="宋体" w:eastAsia="宋体" w:cs="宋体"/>
                <w:i w:val="0"/>
                <w:iCs w:val="0"/>
                <w:color w:val="000000"/>
                <w:kern w:val="0"/>
                <w:sz w:val="20"/>
                <w:szCs w:val="20"/>
                <w:u w:val="none"/>
                <w:lang w:val="en-US" w:eastAsia="zh-CN" w:bidi="ar"/>
              </w:rPr>
              <w:t>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A6C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基于放疗计划，使用医用电子直线加速器等产生的光子线，根据肿瘤靶区和其周围危及器官的三维空间关系进行束流强度调节，实施超长靶区外照射治疗。</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AE49">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191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06E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BE3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B86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指直线加速器电子线射野大于20×20cm，X线射野单边大于40cm。</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7B3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乙类</w:t>
            </w:r>
          </w:p>
        </w:tc>
      </w:tr>
      <w:tr w14:paraId="57D07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8" w:hRule="atLeast"/>
        </w:trPr>
        <w:tc>
          <w:tcPr>
            <w:tcW w:w="656" w:type="dxa"/>
            <w:vMerge w:val="restart"/>
            <w:tcBorders>
              <w:top w:val="single" w:color="000000" w:sz="4" w:space="0"/>
              <w:left w:val="single" w:color="000000" w:sz="4" w:space="0"/>
              <w:right w:val="single" w:color="000000" w:sz="4" w:space="0"/>
            </w:tcBorders>
            <w:shd w:val="clear" w:color="auto" w:fill="auto"/>
            <w:vAlign w:val="center"/>
          </w:tcPr>
          <w:p w14:paraId="4E3E95B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EA9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013401030030011</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CEC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外照射治疗（光子线-调强）-超高剂量率放疗（加收）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652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基于放疗计划，使用医用电子直线加速器等产生的光子线，根据肿瘤靶区和其周围危及器官的三维空间关系进行束流强度调节，实施超高剂量率外照射治疗。</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2A62">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6B5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572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31E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1134</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DB4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指使用超高剂量率(≥40 Gy/s)对肿瘤靶区进行照射的放疗方式。</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819B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丙类</w:t>
            </w:r>
          </w:p>
        </w:tc>
      </w:tr>
      <w:tr w14:paraId="60C9D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656" w:type="dxa"/>
            <w:vMerge w:val="continue"/>
            <w:tcBorders>
              <w:left w:val="single" w:color="000000" w:sz="4" w:space="0"/>
              <w:right w:val="single" w:color="000000" w:sz="4" w:space="0"/>
            </w:tcBorders>
            <w:shd w:val="clear" w:color="auto" w:fill="auto"/>
            <w:vAlign w:val="center"/>
          </w:tcPr>
          <w:p w14:paraId="292E007F">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1EA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013401030030021</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A25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外照射治疗（光子线-调强）-自适应放疗（加收）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6B8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基于放疗计划，使用医用电子直线加速器等产生的光子线，根据肿瘤靶区和其周围危及器官的三维空间关系进行束流强度调节，实施自适应放疗外照射治疗。</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14B6">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E3F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C76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7B3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02C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指在放疗过程中根据肿瘤退缩情况动态调整放疗计划的技术。</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93B3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丙类</w:t>
            </w:r>
          </w:p>
        </w:tc>
      </w:tr>
      <w:tr w14:paraId="3A461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656" w:type="dxa"/>
            <w:vMerge w:val="continue"/>
            <w:tcBorders>
              <w:left w:val="single" w:color="000000" w:sz="4" w:space="0"/>
              <w:right w:val="single" w:color="000000" w:sz="4" w:space="0"/>
            </w:tcBorders>
            <w:shd w:val="clear" w:color="auto" w:fill="auto"/>
            <w:vAlign w:val="center"/>
          </w:tcPr>
          <w:p w14:paraId="6100D7F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F10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013401030030031</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FF4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w:t>
            </w:r>
            <w:r>
              <w:rPr>
                <w:rFonts w:hint="eastAsia" w:ascii="宋体" w:hAnsi="宋体" w:eastAsia="宋体" w:cs="宋体"/>
                <w:i w:val="0"/>
                <w:iCs w:val="0"/>
                <w:color w:val="000000"/>
                <w:spacing w:val="-11"/>
                <w:kern w:val="0"/>
                <w:sz w:val="20"/>
                <w:szCs w:val="20"/>
                <w:u w:val="none"/>
                <w:lang w:val="en-US" w:eastAsia="zh-CN" w:bidi="ar"/>
              </w:rPr>
              <w:t>照射治疗（光子线-调强）-运动管理（加</w:t>
            </w:r>
            <w:r>
              <w:rPr>
                <w:rFonts w:hint="eastAsia" w:ascii="宋体" w:hAnsi="宋体" w:eastAsia="宋体" w:cs="宋体"/>
                <w:i w:val="0"/>
                <w:iCs w:val="0"/>
                <w:color w:val="000000"/>
                <w:kern w:val="0"/>
                <w:sz w:val="20"/>
                <w:szCs w:val="20"/>
                <w:u w:val="none"/>
                <w:lang w:val="en-US" w:eastAsia="zh-CN" w:bidi="ar"/>
              </w:rPr>
              <w:t>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EE3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基于放疗计划，使用医用电子直线加速器等产生的光子线，根据肿瘤靶区和其周围危及器官的三维空间关系进行束流强度调节，运动管理下实施外照射治疗。</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A8E0">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FCF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A56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197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6B9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指基于植入金标、光学体表监测、呼吸控制等技术对周期性运动的肿瘤靶区进行限制、追踪照射或在周期性运动的特定时相控制机器出束照射。</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500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丙类</w:t>
            </w:r>
          </w:p>
        </w:tc>
      </w:tr>
      <w:tr w14:paraId="299BE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656" w:type="dxa"/>
            <w:vMerge w:val="continue"/>
            <w:tcBorders>
              <w:left w:val="single" w:color="000000" w:sz="4" w:space="0"/>
              <w:bottom w:val="single" w:color="000000" w:sz="4" w:space="0"/>
              <w:right w:val="single" w:color="000000" w:sz="4" w:space="0"/>
            </w:tcBorders>
            <w:shd w:val="clear" w:color="auto" w:fill="auto"/>
            <w:vAlign w:val="center"/>
          </w:tcPr>
          <w:p w14:paraId="12E1538D">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AAD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013401030030041</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B1D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w:t>
            </w:r>
            <w:r>
              <w:rPr>
                <w:rFonts w:hint="eastAsia" w:ascii="宋体" w:hAnsi="宋体" w:eastAsia="宋体" w:cs="宋体"/>
                <w:i w:val="0"/>
                <w:iCs w:val="0"/>
                <w:color w:val="000000"/>
                <w:spacing w:val="-11"/>
                <w:kern w:val="0"/>
                <w:sz w:val="20"/>
                <w:szCs w:val="20"/>
                <w:u w:val="none"/>
                <w:lang w:val="en-US" w:eastAsia="zh-CN" w:bidi="ar"/>
              </w:rPr>
              <w:t>照射治疗（光子线-调强）-图像引导（加</w:t>
            </w:r>
            <w:r>
              <w:rPr>
                <w:rFonts w:hint="eastAsia" w:ascii="宋体" w:hAnsi="宋体" w:eastAsia="宋体" w:cs="宋体"/>
                <w:i w:val="0"/>
                <w:iCs w:val="0"/>
                <w:color w:val="000000"/>
                <w:kern w:val="0"/>
                <w:sz w:val="20"/>
                <w:szCs w:val="20"/>
                <w:u w:val="none"/>
                <w:lang w:val="en-US" w:eastAsia="zh-CN" w:bidi="ar"/>
              </w:rPr>
              <w:t>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785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基于放疗计划，使用医用电子直线加速器等产生的光子线，根据肿瘤靶区和其周围危及器官的三维空间关系进行束流强度调节，图像引导下实施外照射治疗。</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9CBE">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BE9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6EB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25B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DB98">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D41F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丙类</w:t>
            </w:r>
          </w:p>
        </w:tc>
      </w:tr>
      <w:tr w14:paraId="52419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trPr>
        <w:tc>
          <w:tcPr>
            <w:tcW w:w="656" w:type="dxa"/>
            <w:vMerge w:val="restart"/>
            <w:tcBorders>
              <w:top w:val="single" w:color="000000" w:sz="4" w:space="0"/>
              <w:left w:val="single" w:color="000000" w:sz="4" w:space="0"/>
              <w:right w:val="single" w:color="000000" w:sz="4" w:space="0"/>
            </w:tcBorders>
            <w:shd w:val="clear" w:color="auto" w:fill="auto"/>
            <w:vAlign w:val="center"/>
          </w:tcPr>
          <w:p w14:paraId="37F84797">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162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013401030030051</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5A2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外照射治疗（光子线-调强）-断层调强放疗（加收）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54A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基于放疗计划，使用医用电子直线加速器等产生的光子线，根据肿瘤靶区和其周围危及器官的三维空间关系进行束流强度调节，实施断层调强外照射治疗。</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F02E">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84A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E87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057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1134</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B2D1">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3F39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乙类</w:t>
            </w:r>
          </w:p>
        </w:tc>
      </w:tr>
      <w:tr w14:paraId="0C313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656" w:type="dxa"/>
            <w:vMerge w:val="continue"/>
            <w:tcBorders>
              <w:left w:val="single" w:color="000000" w:sz="4" w:space="0"/>
              <w:bottom w:val="single" w:color="000000" w:sz="4" w:space="0"/>
              <w:right w:val="single" w:color="000000" w:sz="4" w:space="0"/>
            </w:tcBorders>
            <w:shd w:val="clear" w:color="auto" w:fill="auto"/>
            <w:vAlign w:val="center"/>
          </w:tcPr>
          <w:p w14:paraId="780A0029">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F35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013401030030052</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38B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外照射治疗（光子线-调强）-容积旋转调强放疗（加收）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526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基于放疗计划，使用医用电子直线加速器等产生的光子线，根据肿瘤靶区和其周围危及器官的三维空间关系进行束流强度调节，实施容积旋转调强外照射治疗。</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019C">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B3C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C60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DF7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81C0">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4AE2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丙类</w:t>
            </w:r>
          </w:p>
        </w:tc>
      </w:tr>
      <w:tr w14:paraId="38B3F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656" w:type="dxa"/>
            <w:vMerge w:val="restart"/>
            <w:tcBorders>
              <w:top w:val="single" w:color="000000" w:sz="4" w:space="0"/>
              <w:left w:val="single" w:color="000000" w:sz="4" w:space="0"/>
              <w:right w:val="single" w:color="000000" w:sz="4" w:space="0"/>
            </w:tcBorders>
            <w:shd w:val="clear" w:color="auto" w:fill="auto"/>
            <w:vAlign w:val="center"/>
          </w:tcPr>
          <w:p w14:paraId="21CE1AE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5A4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013401030040000</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B46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外照射治疗（光子线-立体定向）</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6AF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基于放疗计划，使用医用直线加速器、伽玛刀等产生的光子线，对肿瘤靶区进行大分割、高剂量短疗程放疗模式，实施外照射治疗。</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F39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所定价格涵盖治疗摆位、体位固定、图像引导、操作设备、高剂量出束治疗、实时监控等过程中所需的人力资源、设备运转成本消耗与基本物耗。</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722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疗程</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F1B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D2B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28080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6F6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每疗程5次，不足一个疗程的，每次按20%计费。本计价说明同时适用于加收项。</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AEC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乙类</w:t>
            </w:r>
          </w:p>
        </w:tc>
      </w:tr>
      <w:tr w14:paraId="47D36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trPr>
        <w:tc>
          <w:tcPr>
            <w:tcW w:w="656" w:type="dxa"/>
            <w:vMerge w:val="continue"/>
            <w:tcBorders>
              <w:left w:val="single" w:color="000000" w:sz="4" w:space="0"/>
              <w:bottom w:val="single" w:color="000000" w:sz="4" w:space="0"/>
              <w:right w:val="single" w:color="000000" w:sz="4" w:space="0"/>
            </w:tcBorders>
            <w:shd w:val="clear" w:color="auto" w:fill="auto"/>
            <w:vAlign w:val="center"/>
          </w:tcPr>
          <w:p w14:paraId="37AD5398">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8C4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013401030040001</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D5A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外照射治疗（光子线-立体定向）-自适应放疗（加收）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D97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基于放疗计划，使用医用直线加速器、伽玛刀等产生的光子线，对肿瘤靶区进行大分割、高剂量短疗程放疗模式，实施自适应外照射治疗。</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3559">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3AD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疗程</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7FA6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2A9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033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指在放疗过程中根据肿瘤退缩情况动态调整放疗计划的技术。</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19C3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丙类</w:t>
            </w:r>
          </w:p>
        </w:tc>
      </w:tr>
      <w:tr w14:paraId="65D6C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trPr>
        <w:tc>
          <w:tcPr>
            <w:tcW w:w="656" w:type="dxa"/>
            <w:vMerge w:val="restart"/>
            <w:tcBorders>
              <w:top w:val="single" w:color="000000" w:sz="4" w:space="0"/>
              <w:left w:val="single" w:color="000000" w:sz="4" w:space="0"/>
              <w:right w:val="single" w:color="000000" w:sz="4" w:space="0"/>
            </w:tcBorders>
            <w:shd w:val="clear" w:color="auto" w:fill="auto"/>
            <w:vAlign w:val="center"/>
          </w:tcPr>
          <w:p w14:paraId="310B1E5A">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403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013401030040011</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8F2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外照射治疗（光子线-立体定向）-运动管理（加收）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35B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基于放疗计划，使用医用直线加速器、伽玛刀等产生的光子线，对肿瘤靶区进行大分割、高剂量短疗程放疗模式，运动管理下实施外照射治疗。</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F1B6">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145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疗程</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653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362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F2F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指基于植入金标、光学体表监测、呼吸控制等技术对周期性运动的肿瘤靶区进行限制、追踪照射或在周期性运动的特定时相控制机器出束照射。</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D059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丙类</w:t>
            </w:r>
          </w:p>
        </w:tc>
      </w:tr>
      <w:tr w14:paraId="68B5A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2" w:hRule="atLeast"/>
        </w:trPr>
        <w:tc>
          <w:tcPr>
            <w:tcW w:w="656" w:type="dxa"/>
            <w:vMerge w:val="continue"/>
            <w:tcBorders>
              <w:left w:val="single" w:color="000000" w:sz="4" w:space="0"/>
              <w:bottom w:val="single" w:color="000000" w:sz="4" w:space="0"/>
              <w:right w:val="single" w:color="000000" w:sz="4" w:space="0"/>
            </w:tcBorders>
            <w:shd w:val="clear" w:color="auto" w:fill="auto"/>
            <w:vAlign w:val="center"/>
          </w:tcPr>
          <w:p w14:paraId="3147837B">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421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013401030040021</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37F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外照射治疗（光子线-立体定向）-超高剂量率放疗（加收）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882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基于放疗计划，使用医用直线加速器、伽玛刀等产生的光子线，对肿瘤靶区进行大分割、高剂量短疗程放疗模式，实施超高剂量率外照射治疗。</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FB3A">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026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疗程</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7CF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DCB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28080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B74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指使用超高剂量率(≥40 Gy/s)对肿瘤靶区进行照射的放疗方式。</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6803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丙类</w:t>
            </w:r>
          </w:p>
        </w:tc>
      </w:tr>
      <w:tr w14:paraId="01143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DCD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C4A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013401030050000</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2C1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w:t>
            </w:r>
            <w:r>
              <w:rPr>
                <w:rFonts w:hint="eastAsia" w:ascii="宋体" w:hAnsi="宋体" w:eastAsia="宋体" w:cs="宋体"/>
                <w:i w:val="0"/>
                <w:iCs w:val="0"/>
                <w:color w:val="000000"/>
                <w:spacing w:val="-11"/>
                <w:kern w:val="0"/>
                <w:sz w:val="20"/>
                <w:szCs w:val="20"/>
                <w:u w:val="none"/>
                <w:lang w:val="en-US" w:eastAsia="zh-CN" w:bidi="ar"/>
              </w:rPr>
              <w:t>照射治疗（质子放</w:t>
            </w:r>
            <w:r>
              <w:rPr>
                <w:rFonts w:hint="eastAsia" w:ascii="宋体" w:hAnsi="宋体" w:eastAsia="宋体" w:cs="宋体"/>
                <w:i w:val="0"/>
                <w:iCs w:val="0"/>
                <w:color w:val="000000"/>
                <w:kern w:val="0"/>
                <w:sz w:val="20"/>
                <w:szCs w:val="20"/>
                <w:u w:val="none"/>
                <w:lang w:val="en-US" w:eastAsia="zh-CN" w:bidi="ar"/>
              </w:rPr>
              <w:t>疗）</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2D9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基于放疗计划，使用医用粒子加速器产生的质子射线，对肿瘤靶区进行束流强度调节，实施外照射治疗。</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F09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所定价格涵盖治疗摆位、体位固定、图像引导、操作设备、运动管理、出束治疗、实时监控、必要时使用射线档块、剂量补偿物等过程中所需的人力资源、设备运转成本消耗与基本物耗。</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82A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E81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EB0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待医疗机构申报后研究</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A80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每增加一次加收15000元，同一适应症每疗程最高不超过170000元。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49FF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丙类</w:t>
            </w:r>
          </w:p>
        </w:tc>
      </w:tr>
      <w:tr w14:paraId="316B4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A6E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8575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013401030060000</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B48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外照射治疗（重离子放疗）</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812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基于放疗计划，使用医用粒子加速器产生的重离子射线，对肿瘤靶区进行束流强度调节，实施外照射治疗。</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FEA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所定价格涵盖治疗摆位、体位固定、图像引导、操作设备、运动管理、出束治疗、实时监控、必要时使用射线档块、剂量补偿物等过程中所需的人力资源、设备运转成本消耗与基本物耗。</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C4C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007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73B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待医疗机构申报后研究</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69C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每增加一次加收16500元，同一适应症每疗程最高不超过198000元。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04BC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丙类</w:t>
            </w:r>
          </w:p>
        </w:tc>
      </w:tr>
      <w:tr w14:paraId="5FDDF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D84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0265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013401030070000</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060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外照射治疗（硼-中子俘获）</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9AF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通过中子与同位素硼发生核反应作用于局部，达到杀灭肿瘤细胞的作用。</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00B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所定价格涵盖设备准备、摆位、影像引导、靶区勾画、治疗计划设计、注射、局部照射等过程中所需的人力资源、设备运转成本消耗与基本物耗。</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AE4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232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待医疗机构申报后研究</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449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待医疗机构申报后研究</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17D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每疗程设置封顶线。</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2A2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丙类</w:t>
            </w:r>
          </w:p>
        </w:tc>
      </w:tr>
      <w:tr w14:paraId="16A9A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01E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FD50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013401030080000</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A90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术中放疗</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596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在术中进行的放射治疗。</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10C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所定价格涵盖暴露瘤床、确定照射区域、遮挡正常组织器官、机器操作、设备照射、阅单等步骤所需的人力资源与基本物质资源消耗。</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F22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83D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D69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A99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1.不再收取耗材费用。</w:t>
            </w:r>
          </w:p>
          <w:p w14:paraId="7D904A4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2.可移动光子立体定向术中放疗17000元/次。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0607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丙类</w:t>
            </w:r>
          </w:p>
        </w:tc>
      </w:tr>
      <w:tr w14:paraId="762C8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3EAC">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98FF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340104</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9239">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后装放疗</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725A">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0053">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02AB">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4647">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377B">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8E36">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F1827">
            <w:pPr>
              <w:keepNext w:val="0"/>
              <w:keepLines w:val="0"/>
              <w:pageBreakBefore w:val="0"/>
              <w:widowControl/>
              <w:kinsoku/>
              <w:wordWrap/>
              <w:overflowPunct/>
              <w:topLinePunct w:val="0"/>
              <w:autoSpaceDE/>
              <w:autoSpaceDN/>
              <w:bidi w:val="0"/>
              <w:adjustRightInd/>
              <w:snapToGrid w:val="0"/>
              <w:rPr>
                <w:rFonts w:hint="default" w:ascii="Times New Roman" w:hAnsi="Times New Roman" w:eastAsia="宋体" w:cs="Times New Roman"/>
                <w:i w:val="0"/>
                <w:iCs w:val="0"/>
                <w:color w:val="000000"/>
                <w:sz w:val="20"/>
                <w:szCs w:val="20"/>
                <w:u w:val="none"/>
              </w:rPr>
            </w:pPr>
          </w:p>
        </w:tc>
      </w:tr>
      <w:tr w14:paraId="29D8C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0" w:hRule="atLeast"/>
        </w:trPr>
        <w:tc>
          <w:tcPr>
            <w:tcW w:w="656" w:type="dxa"/>
            <w:vMerge w:val="restart"/>
            <w:tcBorders>
              <w:top w:val="single" w:color="000000" w:sz="4" w:space="0"/>
              <w:left w:val="single" w:color="000000" w:sz="4" w:space="0"/>
              <w:right w:val="single" w:color="000000" w:sz="4" w:space="0"/>
            </w:tcBorders>
            <w:shd w:val="clear" w:color="auto" w:fill="auto"/>
            <w:vAlign w:val="center"/>
          </w:tcPr>
          <w:p w14:paraId="6021655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A31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013401040010000</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FF9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近距离治疗（后装）</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7AC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通过在人体内置入施源器后导入放射源进行的治疗。</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05F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所定价格涵盖模拟定位、制定计划、剂量验证、置入施源器、组织人员插植、导入放射源、照射、环境辐射监测、必要时回收放射源、解除施源器等过程中所需的人力资源及设备运转成本消耗与基本物耗。</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02F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A3F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B06B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1062</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C85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“近距离治疗”包括但不限于“后装放射治疗”等一次性放射治疗及永久性植入放射性粒子治疗。</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B0A7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乙类</w:t>
            </w:r>
          </w:p>
        </w:tc>
      </w:tr>
      <w:tr w14:paraId="0156D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656" w:type="dxa"/>
            <w:vMerge w:val="continue"/>
            <w:tcBorders>
              <w:left w:val="single" w:color="000000" w:sz="4" w:space="0"/>
              <w:bottom w:val="single" w:color="000000" w:sz="4" w:space="0"/>
              <w:right w:val="single" w:color="000000" w:sz="4" w:space="0"/>
            </w:tcBorders>
            <w:shd w:val="clear" w:color="auto" w:fill="auto"/>
            <w:vAlign w:val="center"/>
          </w:tcPr>
          <w:p w14:paraId="1F6D0A7C">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AAA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013401040010001</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AF5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近距离治疗（后装）-CT模拟定位（加收）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B79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通过CT模拟定位在人体内置入施源器后导入放射源进行的治疗。</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2078">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F7F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4ED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973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EF2D">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26C2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乙类</w:t>
            </w:r>
          </w:p>
        </w:tc>
      </w:tr>
      <w:tr w14:paraId="7239C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656" w:type="dxa"/>
            <w:vMerge w:val="restart"/>
            <w:tcBorders>
              <w:top w:val="single" w:color="000000" w:sz="4" w:space="0"/>
              <w:left w:val="single" w:color="000000" w:sz="4" w:space="0"/>
              <w:right w:val="single" w:color="000000" w:sz="4" w:space="0"/>
            </w:tcBorders>
            <w:shd w:val="clear" w:color="auto" w:fill="auto"/>
            <w:vAlign w:val="center"/>
          </w:tcPr>
          <w:p w14:paraId="640DE8A1">
            <w:pPr>
              <w:keepNext w:val="0"/>
              <w:keepLines w:val="0"/>
              <w:pageBreakBefore w:val="0"/>
              <w:widowControl/>
              <w:kinsoku/>
              <w:wordWrap/>
              <w:overflowPunct/>
              <w:topLinePunct w:val="0"/>
              <w:autoSpaceDE/>
              <w:autoSpaceDN/>
              <w:bidi w:val="0"/>
              <w:adjustRightInd/>
              <w:snapToGrid w:val="0"/>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12</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890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013401040010002</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00B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近距离治疗（后装）-MR模拟定位（加收）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64BC">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通过MR模拟定位在人体内置入施源器后导入放射源进行的治疗。</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9F32">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A14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181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072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A284">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BC0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乙类</w:t>
            </w:r>
          </w:p>
        </w:tc>
      </w:tr>
      <w:tr w14:paraId="56B53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656" w:type="dxa"/>
            <w:vMerge w:val="continue"/>
            <w:tcBorders>
              <w:left w:val="single" w:color="000000" w:sz="4" w:space="0"/>
              <w:right w:val="single" w:color="000000" w:sz="4" w:space="0"/>
            </w:tcBorders>
            <w:shd w:val="clear" w:color="auto" w:fill="auto"/>
            <w:vAlign w:val="center"/>
          </w:tcPr>
          <w:p w14:paraId="0FAEC217">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245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013401040010011</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A02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近距离治疗（后装）-二维近距离治疗计划（加收）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30B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通过二维近距离治疗计划在人体内置入施源器后导入放射源进行的治疗。</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A976">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CEC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F4C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E5B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9300">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0D3C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丙类</w:t>
            </w:r>
          </w:p>
        </w:tc>
      </w:tr>
      <w:tr w14:paraId="47BE2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6" w:type="dxa"/>
            <w:vMerge w:val="continue"/>
            <w:tcBorders>
              <w:left w:val="single" w:color="000000" w:sz="4" w:space="0"/>
              <w:right w:val="single" w:color="000000" w:sz="4" w:space="0"/>
            </w:tcBorders>
            <w:shd w:val="clear" w:color="auto" w:fill="auto"/>
            <w:vAlign w:val="center"/>
          </w:tcPr>
          <w:p w14:paraId="340C3A2F">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09A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013401040010012</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985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近距离治疗（后装）-三维近距离治疗计划（加收）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573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通过三维近距离治疗计划在人体内置入施源器后导入放射源进行的治疗。</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C775">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1DB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08A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A38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8870">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D3D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丙类</w:t>
            </w:r>
          </w:p>
        </w:tc>
      </w:tr>
      <w:tr w14:paraId="3E449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656" w:type="dxa"/>
            <w:vMerge w:val="continue"/>
            <w:tcBorders>
              <w:left w:val="single" w:color="000000" w:sz="4" w:space="0"/>
              <w:bottom w:val="single" w:color="000000" w:sz="4" w:space="0"/>
              <w:right w:val="single" w:color="000000" w:sz="4" w:space="0"/>
            </w:tcBorders>
            <w:shd w:val="clear" w:color="auto" w:fill="auto"/>
            <w:vAlign w:val="center"/>
          </w:tcPr>
          <w:p w14:paraId="5C3AF38B">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5F3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013401040010021</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5E77">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近距离治疗（后装）-组织间插植/放射粒子植入（加收）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ECB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通过组织间插植/放射粒子植入在人体内置入施源器后导入放射源进行的治疗。</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533F">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F2A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899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5A8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747</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7DBD">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4831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丙类</w:t>
            </w:r>
          </w:p>
        </w:tc>
      </w:tr>
      <w:tr w14:paraId="4C0BF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5319">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2E24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3402</w:t>
            </w:r>
          </w:p>
        </w:tc>
        <w:tc>
          <w:tcPr>
            <w:tcW w:w="2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D2D0E">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 放射性核素治疗</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3C1B">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F541">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9352">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2578">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E6E4">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D051">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76DCD">
            <w:pPr>
              <w:keepNext w:val="0"/>
              <w:keepLines w:val="0"/>
              <w:pageBreakBefore w:val="0"/>
              <w:widowControl/>
              <w:kinsoku/>
              <w:wordWrap/>
              <w:overflowPunct/>
              <w:topLinePunct w:val="0"/>
              <w:autoSpaceDE/>
              <w:autoSpaceDN/>
              <w:bidi w:val="0"/>
              <w:adjustRightInd/>
              <w:snapToGrid w:val="0"/>
              <w:rPr>
                <w:rFonts w:hint="default" w:ascii="Times New Roman" w:hAnsi="Times New Roman" w:eastAsia="宋体" w:cs="Times New Roman"/>
                <w:i w:val="0"/>
                <w:iCs w:val="0"/>
                <w:color w:val="000000"/>
                <w:sz w:val="20"/>
                <w:szCs w:val="20"/>
                <w:u w:val="none"/>
              </w:rPr>
            </w:pPr>
          </w:p>
        </w:tc>
      </w:tr>
      <w:tr w14:paraId="70BD0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8"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CF9DD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916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013402000010000</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CDAF">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w:t>
            </w:r>
            <w:r>
              <w:rPr>
                <w:rFonts w:hint="eastAsia" w:ascii="宋体" w:hAnsi="宋体" w:eastAsia="宋体" w:cs="宋体"/>
                <w:i w:val="0"/>
                <w:iCs w:val="0"/>
                <w:color w:val="000000"/>
                <w:spacing w:val="-11"/>
                <w:kern w:val="0"/>
                <w:sz w:val="20"/>
                <w:szCs w:val="20"/>
                <w:u w:val="none"/>
                <w:lang w:val="en-US" w:eastAsia="zh-CN" w:bidi="ar"/>
              </w:rPr>
              <w:t>照射治疗（核素常</w:t>
            </w:r>
            <w:r>
              <w:rPr>
                <w:rFonts w:hint="eastAsia" w:ascii="宋体" w:hAnsi="宋体" w:eastAsia="宋体" w:cs="宋体"/>
                <w:i w:val="0"/>
                <w:iCs w:val="0"/>
                <w:color w:val="000000"/>
                <w:kern w:val="0"/>
                <w:sz w:val="20"/>
                <w:szCs w:val="20"/>
                <w:u w:val="none"/>
                <w:lang w:val="en-US" w:eastAsia="zh-CN" w:bidi="ar"/>
              </w:rPr>
              <w:t>规）</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81B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通过口服、注射植入放射性核素，达到治疗恶性肿瘤和其他疾病的目的。</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EC8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所定价格涵盖治疗计划制定、放射性药品的标记与分装、注射或口服给药、防护器材使用、放射性废弃物处理、环境监测等步骤所需的人力资源与基本物质资源消耗。</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1B1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84C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1EE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5E2A">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1.指60毫居及以下。                             2.99锝(云克)治疗按每次50元收费。</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76B8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乙类</w:t>
            </w:r>
          </w:p>
        </w:tc>
      </w:tr>
      <w:tr w14:paraId="4B4BA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78053">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0"/>
                <w:szCs w:val="20"/>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F9EFC">
            <w:pPr>
              <w:keepNext w:val="0"/>
              <w:keepLines w:val="0"/>
              <w:pageBreakBefore w:val="0"/>
              <w:widowControl/>
              <w:kinsoku/>
              <w:wordWrap/>
              <w:overflowPunct/>
              <w:topLinePunct w:val="0"/>
              <w:autoSpaceDE/>
              <w:autoSpaceDN/>
              <w:bidi w:val="0"/>
              <w:adjustRightInd/>
              <w:snapToGrid w:val="0"/>
              <w:rPr>
                <w:rFonts w:hint="eastAsia" w:ascii="宋体" w:hAnsi="宋体" w:eastAsia="宋体" w:cs="宋体"/>
                <w:i w:val="0"/>
                <w:iCs w:val="0"/>
                <w:color w:val="000000"/>
                <w:sz w:val="20"/>
                <w:szCs w:val="20"/>
                <w:u w:val="none"/>
              </w:rPr>
            </w:pP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C3D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内照射治疗（核素常规）-大剂量核素药物（加收）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8DAB">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3B0B">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043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4AD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B7E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1D0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超过60毫居的加收100%，超过100毫居的加收2次100%，限加收2次。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D3BF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乙类</w:t>
            </w:r>
          </w:p>
        </w:tc>
      </w:tr>
      <w:tr w14:paraId="0EB5F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AE0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37238">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013402000020000</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2C9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w:t>
            </w:r>
            <w:r>
              <w:rPr>
                <w:rFonts w:hint="eastAsia" w:ascii="宋体" w:hAnsi="宋体" w:eastAsia="宋体" w:cs="宋体"/>
                <w:i w:val="0"/>
                <w:iCs w:val="0"/>
                <w:color w:val="000000"/>
                <w:spacing w:val="-11"/>
                <w:kern w:val="0"/>
                <w:sz w:val="20"/>
                <w:szCs w:val="20"/>
                <w:u w:val="none"/>
                <w:lang w:val="en-US" w:eastAsia="zh-CN" w:bidi="ar"/>
              </w:rPr>
              <w:t>照射治疗（核素介</w:t>
            </w:r>
            <w:r>
              <w:rPr>
                <w:rFonts w:hint="eastAsia" w:ascii="宋体" w:hAnsi="宋体" w:eastAsia="宋体" w:cs="宋体"/>
                <w:i w:val="0"/>
                <w:iCs w:val="0"/>
                <w:color w:val="000000"/>
                <w:kern w:val="0"/>
                <w:sz w:val="20"/>
                <w:szCs w:val="20"/>
                <w:u w:val="none"/>
                <w:lang w:val="en-US" w:eastAsia="zh-CN" w:bidi="ar"/>
              </w:rPr>
              <w:t>入）</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C63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通过组织间介入或血管介入方式植入放射性核素，辐射杀死病变细胞或缩小病灶，从而达到治疗癌症和其他疾病的目的。</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02F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所定价格涵盖治疗计划制定、放射性药品的标记与分装、经皮穿刺或经血管介入给药、防护器材使用、放射性废弃物处理、环境监测等步骤所需的人力资源与基本物质资源消耗。</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27F6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C20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F5A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7C0F">
            <w:pPr>
              <w:keepNext w:val="0"/>
              <w:keepLines w:val="0"/>
              <w:pageBreakBefore w:val="0"/>
              <w:widowControl/>
              <w:kinsoku/>
              <w:wordWrap/>
              <w:overflowPunct/>
              <w:topLinePunct w:val="0"/>
              <w:autoSpaceDE/>
              <w:autoSpaceDN/>
              <w:bidi w:val="0"/>
              <w:adjustRightInd/>
              <w:snapToGrid w:val="0"/>
              <w:jc w:val="left"/>
              <w:rPr>
                <w:rFonts w:hint="eastAsia" w:ascii="宋体" w:hAnsi="宋体" w:eastAsia="宋体" w:cs="宋体"/>
                <w:i w:val="0"/>
                <w:iCs w:val="0"/>
                <w:color w:val="000000"/>
                <w:sz w:val="20"/>
                <w:szCs w:val="20"/>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0342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乙类</w:t>
            </w:r>
          </w:p>
        </w:tc>
      </w:tr>
      <w:tr w14:paraId="51655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BB9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83C1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013402000030000</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E282">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放射性核素敷贴治疗</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5BA1">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通过放射性核素嵌入的敷贴，覆盖在病变区域，提供高剂量局部辐射，达到治疗浅表病变的目的。</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4FC3">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所定价格涵盖治疗计划制定、放射性药品的标记与分装、制备、敷贴、防护器材使用、放射性废弃物处理、环境监测等步骤所需的人力资源与基本物质资源</w:t>
            </w:r>
            <w:bookmarkStart w:id="0" w:name="_GoBack"/>
            <w:bookmarkEnd w:id="0"/>
            <w:r>
              <w:rPr>
                <w:rFonts w:hint="eastAsia" w:ascii="宋体" w:hAnsi="宋体" w:eastAsia="宋体" w:cs="宋体"/>
                <w:i w:val="0"/>
                <w:iCs w:val="0"/>
                <w:color w:val="000000"/>
                <w:kern w:val="0"/>
                <w:sz w:val="20"/>
                <w:szCs w:val="20"/>
                <w:u w:val="none"/>
                <w:lang w:val="en-US" w:eastAsia="zh-CN" w:bidi="ar"/>
              </w:rPr>
              <w:t>消耗。</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10D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0F2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F23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76C5">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1.用敷贴器治疗时每照射野为一次。                 2.32磷贴敷治疗加收80元。</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D6C9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书宋_GBK" w:hAnsi="方正书宋_GBK" w:eastAsia="方正书宋_GBK" w:cs="方正书宋_GBK"/>
                <w:i w:val="0"/>
                <w:iCs w:val="0"/>
                <w:color w:val="000000"/>
                <w:sz w:val="20"/>
                <w:szCs w:val="20"/>
                <w:u w:val="none"/>
              </w:rPr>
            </w:pPr>
            <w:r>
              <w:rPr>
                <w:rFonts w:hint="eastAsia" w:ascii="方正书宋_GBK" w:hAnsi="方正书宋_GBK" w:eastAsia="方正书宋_GBK" w:cs="方正书宋_GBK"/>
                <w:i w:val="0"/>
                <w:iCs w:val="0"/>
                <w:color w:val="000000"/>
                <w:kern w:val="0"/>
                <w:sz w:val="20"/>
                <w:szCs w:val="20"/>
                <w:u w:val="none"/>
                <w:lang w:val="en-US" w:eastAsia="zh-CN" w:bidi="ar"/>
              </w:rPr>
              <w:t>乙类</w:t>
            </w:r>
          </w:p>
        </w:tc>
      </w:tr>
    </w:tbl>
    <w:p w14:paraId="2AB9771C"/>
    <w:sectPr>
      <w:footerReference r:id="rId3" w:type="default"/>
      <w:pgSz w:w="16838" w:h="11906" w:orient="landscape"/>
      <w:pgMar w:top="1134" w:right="680" w:bottom="1134" w:left="680" w:header="567" w:footer="567" w:gutter="0"/>
      <w:pgNumType w:fmt="decimal" w:start="3"/>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DDF3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61E916">
                          <w:pPr>
                            <w:pStyle w:val="2"/>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61E916">
                    <w:pPr>
                      <w:pStyle w:val="2"/>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68401F"/>
    <w:rsid w:val="01335D82"/>
    <w:rsid w:val="0668401F"/>
    <w:rsid w:val="0796404C"/>
    <w:rsid w:val="56816334"/>
    <w:rsid w:val="572E1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6112</Words>
  <Characters>7060</Characters>
  <Lines>0</Lines>
  <Paragraphs>0</Paragraphs>
  <TotalTime>4</TotalTime>
  <ScaleCrop>false</ScaleCrop>
  <LinksUpToDate>false</LinksUpToDate>
  <CharactersWithSpaces>7181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2025-08-25T03:28:00Z</dcterms:created>
  <dc:creator>滟Olivia</dc:creator>
  <cp:lastModifiedBy>滟Olivia</cp:lastModifiedBy>
  <dcterms:modified xsi:type="dcterms:W3CDTF">2025-08-26T07:28:44Z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F17F882768A645FE83DC1619EDAF74D7_11</vt:lpwstr>
  </property>
  <property fmtid="{D5CDD505-2E9C-101B-9397-08002B2CF9AE}" pid="4" name="KSOTemplateDocerSaveRecord">
    <vt:lpwstr>eyJoZGlkIjoiZDlhNjQyNTQwNTNiYmMzZWJkNDViZWQ2YTU4MDFhNmQiLCJ1c2VySWQiOiI2MzI3OTM4NTQifQ==</vt:lpwstr>
  </property>
</Properties>
</file>